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E34" w:rsidRPr="00350CF9" w:rsidRDefault="00AA3E34" w:rsidP="00AA3E34">
      <w:pPr>
        <w:tabs>
          <w:tab w:val="left" w:pos="9000"/>
        </w:tabs>
        <w:spacing w:before="240" w:after="0" w:line="240" w:lineRule="auto"/>
        <w:ind w:right="72"/>
        <w:jc w:val="center"/>
        <w:rPr>
          <w:rFonts w:ascii="Cambria" w:eastAsia="Times New Roman" w:hAnsi="Cambria" w:cs="Times New Roman"/>
          <w:b/>
          <w:bCs/>
          <w:iCs/>
          <w:sz w:val="24"/>
          <w:szCs w:val="24"/>
          <w:lang w:eastAsia="cs-CZ"/>
        </w:rPr>
      </w:pPr>
      <w:r w:rsidRPr="00350CF9">
        <w:rPr>
          <w:rFonts w:ascii="Cambria" w:eastAsia="Times New Roman" w:hAnsi="Cambria" w:cs="Times New Roman"/>
          <w:b/>
          <w:bCs/>
          <w:iCs/>
          <w:sz w:val="24"/>
          <w:szCs w:val="24"/>
          <w:lang w:eastAsia="cs-CZ"/>
        </w:rPr>
        <w:t xml:space="preserve">DOTAČNÍ PROGRAM OBCE SKŘIPOV  </w:t>
      </w:r>
    </w:p>
    <w:p w:rsidR="00AA3E34" w:rsidRPr="00350CF9" w:rsidRDefault="00AA3E34" w:rsidP="00AA3E34">
      <w:pPr>
        <w:tabs>
          <w:tab w:val="left" w:pos="9000"/>
        </w:tabs>
        <w:spacing w:before="240" w:after="0" w:line="240" w:lineRule="auto"/>
        <w:ind w:right="72"/>
        <w:jc w:val="center"/>
        <w:rPr>
          <w:rFonts w:ascii="Cambria" w:eastAsia="Times New Roman" w:hAnsi="Cambria" w:cs="Times New Roman"/>
          <w:b/>
          <w:bCs/>
          <w:iCs/>
          <w:sz w:val="24"/>
          <w:szCs w:val="24"/>
          <w:lang w:eastAsia="cs-CZ"/>
        </w:rPr>
      </w:pPr>
      <w:r w:rsidRPr="00350CF9">
        <w:rPr>
          <w:rFonts w:ascii="Cambria" w:eastAsia="Times New Roman" w:hAnsi="Cambria" w:cs="Times New Roman"/>
          <w:b/>
          <w:bCs/>
          <w:iCs/>
          <w:sz w:val="24"/>
          <w:szCs w:val="24"/>
          <w:lang w:eastAsia="cs-CZ"/>
        </w:rPr>
        <w:t xml:space="preserve">NA PODPORU SPORTU, KULTURY A VOLNOČASOVÝCH AKTIVIT PRO OBČANSKOU VEŘEJNOST </w:t>
      </w:r>
    </w:p>
    <w:p w:rsidR="00AA3E34" w:rsidRDefault="00AA3E34" w:rsidP="00AA3E34">
      <w:pPr>
        <w:tabs>
          <w:tab w:val="left" w:pos="9000"/>
        </w:tabs>
        <w:spacing w:before="240" w:after="0" w:line="240" w:lineRule="auto"/>
        <w:ind w:right="72"/>
        <w:jc w:val="center"/>
        <w:rPr>
          <w:rFonts w:ascii="Cambria" w:eastAsia="Times New Roman" w:hAnsi="Cambria" w:cs="Times New Roman"/>
          <w:b/>
          <w:bCs/>
          <w:iCs/>
          <w:sz w:val="24"/>
          <w:szCs w:val="24"/>
          <w:lang w:eastAsia="cs-CZ"/>
        </w:rPr>
      </w:pPr>
      <w:r w:rsidRPr="00350CF9">
        <w:rPr>
          <w:rFonts w:ascii="Cambria" w:eastAsia="Times New Roman" w:hAnsi="Cambria" w:cs="Times New Roman"/>
          <w:b/>
          <w:bCs/>
          <w:iCs/>
          <w:noProof/>
          <w:sz w:val="24"/>
          <w:szCs w:val="24"/>
          <w:lang w:eastAsia="cs-CZ"/>
        </w:rPr>
        <w:drawing>
          <wp:inline distT="0" distB="0" distL="0" distR="0">
            <wp:extent cx="676275" cy="809625"/>
            <wp:effectExtent l="0" t="0" r="9525" b="9525"/>
            <wp:docPr id="1" name="Obrázek 1" descr="Skřipov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řipov_Co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inline>
        </w:drawing>
      </w:r>
    </w:p>
    <w:p w:rsidR="00350CF9" w:rsidRPr="00350CF9" w:rsidRDefault="00350CF9" w:rsidP="00AA3E34">
      <w:pPr>
        <w:tabs>
          <w:tab w:val="left" w:pos="9000"/>
        </w:tabs>
        <w:spacing w:before="240" w:after="0" w:line="240" w:lineRule="auto"/>
        <w:ind w:right="72"/>
        <w:jc w:val="center"/>
        <w:rPr>
          <w:rFonts w:ascii="Cambria" w:eastAsia="Times New Roman" w:hAnsi="Cambria" w:cs="Times New Roman"/>
          <w:b/>
          <w:bCs/>
          <w:iCs/>
          <w:sz w:val="24"/>
          <w:szCs w:val="24"/>
          <w:lang w:eastAsia="cs-CZ"/>
        </w:rPr>
      </w:pPr>
    </w:p>
    <w:p w:rsidR="00AA3E34" w:rsidRPr="00350CF9" w:rsidRDefault="00AA3E34" w:rsidP="00AA3E34">
      <w:pPr>
        <w:tabs>
          <w:tab w:val="left" w:pos="9000"/>
        </w:tabs>
        <w:spacing w:after="0" w:line="240" w:lineRule="auto"/>
        <w:ind w:right="72"/>
        <w:jc w:val="center"/>
        <w:rPr>
          <w:rFonts w:ascii="Cambria" w:eastAsia="Times New Roman" w:hAnsi="Cambria" w:cs="Times New Roman"/>
          <w:b/>
          <w:bCs/>
          <w:iCs/>
          <w:sz w:val="24"/>
          <w:szCs w:val="24"/>
          <w:lang w:eastAsia="cs-CZ"/>
        </w:rPr>
      </w:pPr>
      <w:r w:rsidRPr="00350CF9">
        <w:rPr>
          <w:rFonts w:ascii="Cambria" w:eastAsia="Times New Roman" w:hAnsi="Cambria" w:cs="Times New Roman"/>
          <w:b/>
          <w:bCs/>
          <w:iCs/>
          <w:sz w:val="24"/>
          <w:szCs w:val="24"/>
          <w:lang w:eastAsia="cs-CZ"/>
        </w:rPr>
        <w:t>Zásady pro poskytování dotací z rozpočtu Obce Skřipov</w:t>
      </w:r>
    </w:p>
    <w:p w:rsidR="00AA3E34" w:rsidRPr="00350CF9" w:rsidRDefault="00AA3E34" w:rsidP="00AA3E34">
      <w:pPr>
        <w:tabs>
          <w:tab w:val="left" w:pos="9000"/>
        </w:tabs>
        <w:spacing w:after="0" w:line="240" w:lineRule="auto"/>
        <w:ind w:right="72"/>
        <w:jc w:val="center"/>
        <w:rPr>
          <w:rFonts w:ascii="Cambria" w:eastAsia="Times New Roman" w:hAnsi="Cambria" w:cs="Times New Roman"/>
          <w:b/>
          <w:bCs/>
          <w:iCs/>
          <w:sz w:val="24"/>
          <w:szCs w:val="24"/>
          <w:lang w:eastAsia="cs-CZ"/>
        </w:rPr>
      </w:pPr>
      <w:r w:rsidRPr="00350CF9">
        <w:rPr>
          <w:rFonts w:ascii="Cambria" w:eastAsia="Times New Roman" w:hAnsi="Cambria" w:cs="Times New Roman"/>
          <w:b/>
          <w:bCs/>
          <w:iCs/>
          <w:sz w:val="24"/>
          <w:szCs w:val="24"/>
          <w:lang w:eastAsia="cs-CZ"/>
        </w:rPr>
        <w:t xml:space="preserve"> v rámci dotačního programu</w:t>
      </w:r>
    </w:p>
    <w:p w:rsidR="00AA3E34" w:rsidRPr="00350CF9" w:rsidRDefault="00AA3E34" w:rsidP="00AA3E34">
      <w:pPr>
        <w:tabs>
          <w:tab w:val="left" w:pos="9000"/>
        </w:tabs>
        <w:spacing w:before="240" w:after="0" w:line="240" w:lineRule="auto"/>
        <w:ind w:right="72"/>
        <w:jc w:val="center"/>
        <w:rPr>
          <w:rFonts w:ascii="Cambria" w:eastAsia="Times New Roman" w:hAnsi="Cambria" w:cs="Times New Roman"/>
          <w:b/>
          <w:bCs/>
          <w:iCs/>
          <w:sz w:val="24"/>
          <w:szCs w:val="24"/>
          <w:lang w:eastAsia="cs-CZ"/>
        </w:rPr>
      </w:pPr>
    </w:p>
    <w:p w:rsidR="00AA3E34" w:rsidRPr="00AA3E34" w:rsidRDefault="00AA3E34" w:rsidP="00AA3E34">
      <w:pPr>
        <w:tabs>
          <w:tab w:val="left" w:pos="9000"/>
        </w:tabs>
        <w:spacing w:before="240" w:after="0" w:line="240" w:lineRule="auto"/>
        <w:ind w:right="72"/>
        <w:jc w:val="center"/>
        <w:rPr>
          <w:rFonts w:ascii="Cambria" w:eastAsia="Times New Roman" w:hAnsi="Cambria" w:cs="Times New Roman"/>
          <w:b/>
          <w:bCs/>
          <w:iCs/>
          <w:lang w:eastAsia="cs-CZ"/>
        </w:rPr>
      </w:pPr>
      <w:r w:rsidRPr="00AA3E34">
        <w:rPr>
          <w:rFonts w:ascii="Cambria" w:eastAsia="Times New Roman" w:hAnsi="Cambria" w:cs="Times New Roman"/>
          <w:b/>
          <w:bCs/>
          <w:iCs/>
          <w:lang w:eastAsia="cs-CZ"/>
        </w:rPr>
        <w:t>Článek 1.</w:t>
      </w:r>
    </w:p>
    <w:p w:rsidR="00AA3E34" w:rsidRPr="00AA3E34" w:rsidRDefault="00AA3E34" w:rsidP="00AA3E34">
      <w:pPr>
        <w:tabs>
          <w:tab w:val="left" w:pos="9000"/>
        </w:tabs>
        <w:spacing w:before="240" w:after="0" w:line="240" w:lineRule="auto"/>
        <w:ind w:right="72"/>
        <w:jc w:val="center"/>
        <w:rPr>
          <w:rFonts w:ascii="Cambria" w:eastAsia="Times New Roman" w:hAnsi="Cambria" w:cs="Times New Roman"/>
          <w:b/>
          <w:bCs/>
          <w:iCs/>
          <w:lang w:eastAsia="cs-CZ"/>
        </w:rPr>
      </w:pPr>
      <w:r w:rsidRPr="00AA3E34">
        <w:rPr>
          <w:rFonts w:ascii="Cambria" w:eastAsia="Times New Roman" w:hAnsi="Cambria" w:cs="Times New Roman"/>
          <w:b/>
          <w:bCs/>
          <w:iCs/>
          <w:lang w:eastAsia="cs-CZ"/>
        </w:rPr>
        <w:t>Úvod</w:t>
      </w:r>
    </w:p>
    <w:p w:rsidR="00AA3E34" w:rsidRPr="00AA3E34" w:rsidRDefault="00AA3E34" w:rsidP="00AA3E34">
      <w:pPr>
        <w:spacing w:before="240" w:after="0" w:line="240" w:lineRule="auto"/>
        <w:ind w:right="72"/>
        <w:jc w:val="both"/>
        <w:rPr>
          <w:rFonts w:ascii="Cambria" w:eastAsia="Times New Roman" w:hAnsi="Cambria" w:cs="Times New Roman"/>
          <w:iCs/>
          <w:lang w:eastAsia="cs-CZ"/>
        </w:rPr>
      </w:pPr>
      <w:r w:rsidRPr="00AA3E34">
        <w:rPr>
          <w:rFonts w:ascii="Cambria" w:eastAsia="Times New Roman" w:hAnsi="Cambria" w:cs="Times New Roman"/>
          <w:b/>
          <w:bCs/>
          <w:iCs/>
          <w:lang w:eastAsia="cs-CZ"/>
        </w:rPr>
        <w:t xml:space="preserve">Účel a cíl pravidel dotačního programu. </w:t>
      </w:r>
      <w:r w:rsidRPr="00AA3E34">
        <w:rPr>
          <w:rFonts w:ascii="Cambria" w:eastAsia="Times New Roman" w:hAnsi="Cambria" w:cs="Times New Roman"/>
          <w:iCs/>
          <w:lang w:eastAsia="cs-CZ"/>
        </w:rPr>
        <w:t xml:space="preserve">Účelem těchto pravidel je stanovení jednotného postupu při poskytování finančních prostředků z rozpočtu Obce Skřipov (dále jen „obec“) za účelem podpory </w:t>
      </w:r>
      <w:r w:rsidRPr="00AA3E34">
        <w:rPr>
          <w:rFonts w:ascii="Cambria" w:eastAsia="Times New Roman" w:hAnsi="Cambria" w:cs="Times New Roman"/>
          <w:lang w:eastAsia="cs-CZ"/>
        </w:rPr>
        <w:t>celoroční činnosti spolků, které rozvíjí svoji zájmovou činnost na území obce; cílem obce je podpora činnosti organizací, které se zabývají volnočasovými aktivitami pro děti, mládež i dospělé; jedná se o podporu jejich pravidelných aktivit a dále o podporu aktivit, které pořádají pro neorganizovanou veřejnost. Tento program je v souladu s Plánem rozvoje sportu obce Skřipov 2020-2026.</w:t>
      </w:r>
      <w:r w:rsidRPr="00AA3E34">
        <w:rPr>
          <w:rFonts w:ascii="Cambria" w:eastAsia="Times New Roman" w:hAnsi="Cambria" w:cs="Times New Roman"/>
          <w:iCs/>
          <w:lang w:eastAsia="cs-CZ"/>
        </w:rPr>
        <w:t xml:space="preserve"> Dále stanoví postup při podávání žádostí o poskytnutí dotace, zpracování žádosti, čerpání a vyúčtování dotace včetně dalších práv a povinnosti v řízení o žádosti o dotaci. Cílem těchto pravidel je efektivní podpora oblastí občanských aktivit.</w:t>
      </w:r>
    </w:p>
    <w:p w:rsidR="00AA3E34" w:rsidRDefault="00AA3E34" w:rsidP="00AA3E34">
      <w:pPr>
        <w:spacing w:before="240" w:after="0" w:line="240" w:lineRule="auto"/>
        <w:ind w:right="72"/>
        <w:jc w:val="both"/>
        <w:rPr>
          <w:rFonts w:ascii="Cambria" w:eastAsia="Times New Roman" w:hAnsi="Cambria" w:cs="Times New Roman"/>
          <w:iCs/>
          <w:lang w:eastAsia="cs-CZ"/>
        </w:rPr>
      </w:pPr>
      <w:r w:rsidRPr="00AA3E34">
        <w:rPr>
          <w:rFonts w:ascii="Cambria" w:eastAsia="Times New Roman" w:hAnsi="Cambria" w:cs="Times New Roman"/>
          <w:b/>
          <w:bCs/>
          <w:iCs/>
          <w:lang w:eastAsia="cs-CZ"/>
        </w:rPr>
        <w:t xml:space="preserve">Právní úprava. </w:t>
      </w:r>
      <w:r w:rsidRPr="00AA3E34">
        <w:rPr>
          <w:rFonts w:ascii="Cambria" w:eastAsia="Times New Roman" w:hAnsi="Cambria" w:cs="Times New Roman"/>
          <w:iCs/>
          <w:lang w:eastAsia="cs-CZ"/>
        </w:rPr>
        <w:t xml:space="preserve"> Poskytování dotace se řídí zákonem č. 128/2000Sb., o obcích, ve znění předpisů, zákonem č.250/2000 Sb., o rozpočtových pravidlech územních rozpočtů, ve znění pozdějších předpisů, zákonem č. 320/2001 Sb., o finanční kontrole, ve znění pozdějších předpisů, zákonem č.500/2004</w:t>
      </w:r>
      <w:r w:rsidR="00350CF9">
        <w:rPr>
          <w:rFonts w:ascii="Cambria" w:eastAsia="Times New Roman" w:hAnsi="Cambria" w:cs="Times New Roman"/>
          <w:iCs/>
          <w:lang w:eastAsia="cs-CZ"/>
        </w:rPr>
        <w:t xml:space="preserve"> </w:t>
      </w:r>
      <w:r w:rsidRPr="00AA3E34">
        <w:rPr>
          <w:rFonts w:ascii="Cambria" w:eastAsia="Times New Roman" w:hAnsi="Cambria" w:cs="Times New Roman"/>
          <w:iCs/>
          <w:lang w:eastAsia="cs-CZ"/>
        </w:rPr>
        <w:t>Sb., správní řád, ve znění pozdějších předpisů.</w:t>
      </w:r>
    </w:p>
    <w:p w:rsidR="00350CF9" w:rsidRPr="00AA3E34" w:rsidRDefault="00350CF9" w:rsidP="00AA3E34">
      <w:pPr>
        <w:spacing w:before="240" w:after="0" w:line="240" w:lineRule="auto"/>
        <w:ind w:right="72"/>
        <w:jc w:val="both"/>
        <w:rPr>
          <w:rFonts w:ascii="Cambria" w:eastAsia="Times New Roman" w:hAnsi="Cambria" w:cs="Times New Roman"/>
          <w:iCs/>
          <w:lang w:eastAsia="cs-CZ"/>
        </w:rPr>
      </w:pPr>
    </w:p>
    <w:p w:rsidR="00AA3E34" w:rsidRPr="00AA3E34" w:rsidRDefault="00AA3E34" w:rsidP="00AA3E34">
      <w:pPr>
        <w:tabs>
          <w:tab w:val="left" w:pos="9000"/>
        </w:tabs>
        <w:spacing w:before="240" w:after="0" w:line="240" w:lineRule="auto"/>
        <w:ind w:left="360" w:right="72"/>
        <w:jc w:val="center"/>
        <w:rPr>
          <w:rFonts w:ascii="Cambria" w:eastAsia="Times New Roman" w:hAnsi="Cambria" w:cs="Times New Roman"/>
          <w:b/>
          <w:bCs/>
          <w:iCs/>
          <w:lang w:eastAsia="cs-CZ"/>
        </w:rPr>
      </w:pPr>
      <w:r w:rsidRPr="00AA3E34">
        <w:rPr>
          <w:rFonts w:ascii="Cambria" w:eastAsia="Times New Roman" w:hAnsi="Cambria" w:cs="Times New Roman"/>
          <w:b/>
          <w:bCs/>
          <w:iCs/>
          <w:lang w:eastAsia="cs-CZ"/>
        </w:rPr>
        <w:t>Článek 2.</w:t>
      </w:r>
    </w:p>
    <w:p w:rsidR="00AA3E34" w:rsidRPr="00AA3E34" w:rsidRDefault="00AA3E34" w:rsidP="00AA3E34">
      <w:pPr>
        <w:tabs>
          <w:tab w:val="left" w:pos="9000"/>
        </w:tabs>
        <w:spacing w:before="240" w:after="0" w:line="240" w:lineRule="auto"/>
        <w:ind w:left="360" w:right="72"/>
        <w:jc w:val="center"/>
        <w:rPr>
          <w:rFonts w:ascii="Cambria" w:eastAsia="Times New Roman" w:hAnsi="Cambria" w:cs="Times New Roman"/>
          <w:b/>
          <w:bCs/>
          <w:iCs/>
          <w:lang w:eastAsia="cs-CZ"/>
        </w:rPr>
      </w:pPr>
      <w:r w:rsidRPr="00AA3E34">
        <w:rPr>
          <w:rFonts w:ascii="Cambria" w:eastAsia="Times New Roman" w:hAnsi="Cambria" w:cs="Times New Roman"/>
          <w:b/>
          <w:bCs/>
          <w:iCs/>
          <w:lang w:eastAsia="cs-CZ"/>
        </w:rPr>
        <w:t>Obecná ustanovení</w:t>
      </w:r>
    </w:p>
    <w:p w:rsidR="00AA3E34" w:rsidRPr="00AA3E34" w:rsidRDefault="00AA3E34" w:rsidP="00AA3E34">
      <w:pPr>
        <w:tabs>
          <w:tab w:val="left" w:pos="9000"/>
        </w:tabs>
        <w:spacing w:before="240" w:after="0" w:line="240" w:lineRule="auto"/>
        <w:ind w:right="72"/>
        <w:rPr>
          <w:rFonts w:ascii="Cambria" w:eastAsia="Times New Roman" w:hAnsi="Cambria" w:cs="Times New Roman"/>
          <w:iCs/>
          <w:lang w:eastAsia="cs-CZ"/>
        </w:rPr>
      </w:pPr>
      <w:r w:rsidRPr="00AA3E34">
        <w:rPr>
          <w:rFonts w:ascii="Cambria" w:eastAsia="Times New Roman" w:hAnsi="Cambria" w:cs="Times New Roman"/>
          <w:b/>
          <w:bCs/>
          <w:iCs/>
          <w:lang w:eastAsia="cs-CZ"/>
        </w:rPr>
        <w:t xml:space="preserve">Oblast podpory. </w:t>
      </w:r>
      <w:r w:rsidRPr="00AA3E34">
        <w:rPr>
          <w:rFonts w:ascii="Cambria" w:eastAsia="Times New Roman" w:hAnsi="Cambria" w:cs="Times New Roman"/>
          <w:iCs/>
          <w:lang w:eastAsia="cs-CZ"/>
        </w:rPr>
        <w:t>Poskytování dotací z rozpočtu obce je určeno k podpoře rozvoje činností nekomerčního, neziskového a veřejně prospěšného charakteru.</w:t>
      </w:r>
    </w:p>
    <w:p w:rsidR="00AA3E34" w:rsidRPr="00AA3E34" w:rsidRDefault="00AA3E34" w:rsidP="00AA3E34">
      <w:pPr>
        <w:spacing w:after="0" w:line="240" w:lineRule="auto"/>
        <w:ind w:left="360"/>
        <w:jc w:val="both"/>
        <w:rPr>
          <w:rFonts w:ascii="Cambria" w:eastAsia="Times New Roman" w:hAnsi="Cambria" w:cs="Times New Roman"/>
          <w:lang w:eastAsia="cs-CZ"/>
        </w:rPr>
      </w:pPr>
    </w:p>
    <w:p w:rsid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bCs/>
          <w:lang w:eastAsia="cs-CZ"/>
        </w:rPr>
        <w:t xml:space="preserve">Výše podpory. </w:t>
      </w:r>
      <w:r w:rsidRPr="00AA3E34">
        <w:rPr>
          <w:rFonts w:ascii="Cambria" w:eastAsia="Times New Roman" w:hAnsi="Cambria" w:cs="Times New Roman"/>
          <w:lang w:eastAsia="cs-CZ"/>
        </w:rPr>
        <w:t>Poskytnutí dotací je podmíněno schválením finančních prostředků v rozpočtu obce na daný rok zastupitelstvem obce. V případě, že zastupitelstvo obce neschválí finanční prostředky pro dotační program, nebudou dotace v rámci tohoto programu v uvedeném roce poskytovány.</w:t>
      </w:r>
    </w:p>
    <w:p w:rsidR="00500BE0" w:rsidRPr="00AA3E34" w:rsidRDefault="00500BE0" w:rsidP="00AA3E34">
      <w:pPr>
        <w:spacing w:after="0" w:line="240" w:lineRule="auto"/>
        <w:jc w:val="both"/>
        <w:rPr>
          <w:rFonts w:ascii="Cambria" w:eastAsia="Times New Roman" w:hAnsi="Cambria" w:cs="Times New Roman"/>
          <w:lang w:eastAsia="cs-CZ"/>
        </w:rPr>
      </w:pPr>
      <w:r>
        <w:rPr>
          <w:rFonts w:ascii="Cambria" w:eastAsia="Times New Roman" w:hAnsi="Cambria" w:cs="Times New Roman"/>
          <w:lang w:eastAsia="cs-CZ"/>
        </w:rPr>
        <w:t>Zastupitelstvo obce může na daný rok omezit maximální výši dotace, o kterou lze žádat.</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highlight w:val="yellow"/>
          <w:lang w:eastAsia="cs-CZ"/>
        </w:rPr>
      </w:pPr>
      <w:r w:rsidRPr="00AA3E34">
        <w:rPr>
          <w:rFonts w:ascii="Cambria" w:eastAsia="Times New Roman" w:hAnsi="Cambria" w:cs="Times New Roman"/>
          <w:b/>
          <w:bCs/>
          <w:lang w:eastAsia="cs-CZ"/>
        </w:rPr>
        <w:t xml:space="preserve">Použití prostředků. </w:t>
      </w:r>
      <w:r w:rsidRPr="00AA3E34">
        <w:rPr>
          <w:rFonts w:ascii="Cambria" w:eastAsia="Times New Roman" w:hAnsi="Cambria" w:cs="Times New Roman"/>
          <w:lang w:eastAsia="cs-CZ"/>
        </w:rPr>
        <w:t>Finanční prostředky získané z rozpočtu obce lze použít na podporu pravidelné činnosti po období celého roku (celoroční činnost), na úhradu nutných celoročních provozních nákladů žadatele, údržbu, opravy užívaných zařízení, pořízení drobného hmotného nebo drobného nehmotného majetku sloužícího pro představovanou oblast činnosti, propagaci činnosti vedoucí k rozšíření členské základny nebo na podporu konkrétního projektu (jednorázovou akci), který musí být určen pro občany obce.</w:t>
      </w:r>
      <w:r w:rsidRPr="00AA3E34">
        <w:rPr>
          <w:rFonts w:ascii="Cambria" w:eastAsia="Times New Roman" w:hAnsi="Cambria" w:cs="Times New Roman"/>
          <w:highlight w:val="yellow"/>
          <w:lang w:eastAsia="cs-CZ"/>
        </w:rPr>
        <w:t xml:space="preserve"> </w:t>
      </w:r>
    </w:p>
    <w:p w:rsidR="00AA3E34" w:rsidRPr="00350CF9" w:rsidRDefault="00AA3E34" w:rsidP="00AA3E34">
      <w:pPr>
        <w:spacing w:after="0" w:line="240" w:lineRule="auto"/>
        <w:jc w:val="both"/>
        <w:rPr>
          <w:rFonts w:ascii="Cambria" w:eastAsia="Times New Roman" w:hAnsi="Cambria" w:cs="Times New Roman"/>
          <w:lang w:eastAsia="cs-CZ"/>
        </w:rPr>
      </w:pPr>
      <w:r w:rsidRPr="00350CF9">
        <w:rPr>
          <w:rFonts w:ascii="Cambria" w:eastAsia="Times New Roman" w:hAnsi="Cambria" w:cs="Times New Roman"/>
          <w:lang w:eastAsia="cs-CZ"/>
        </w:rPr>
        <w:t xml:space="preserve">Příspěvky na </w:t>
      </w:r>
      <w:proofErr w:type="gramStart"/>
      <w:r w:rsidRPr="00350CF9">
        <w:rPr>
          <w:rFonts w:ascii="Cambria" w:eastAsia="Times New Roman" w:hAnsi="Cambria" w:cs="Times New Roman"/>
          <w:lang w:eastAsia="cs-CZ"/>
        </w:rPr>
        <w:t>organizovaní</w:t>
      </w:r>
      <w:proofErr w:type="gramEnd"/>
      <w:r w:rsidRPr="00350CF9">
        <w:rPr>
          <w:rFonts w:ascii="Cambria" w:eastAsia="Times New Roman" w:hAnsi="Cambria" w:cs="Times New Roman"/>
          <w:lang w:eastAsia="cs-CZ"/>
        </w:rPr>
        <w:t xml:space="preserve"> vícedenních sportovních pobytů dětí a mládeže spolkům, které působí v obci Skřipov – řeší Plán rozvoje sportu obce Skřipov 2020-2026, není tedy předmětem tohoto dotačního programu.</w:t>
      </w:r>
    </w:p>
    <w:p w:rsidR="00AA3E34" w:rsidRDefault="00AA3E34" w:rsidP="00AA3E34">
      <w:pPr>
        <w:spacing w:after="0" w:line="240" w:lineRule="auto"/>
        <w:jc w:val="both"/>
        <w:rPr>
          <w:rFonts w:ascii="Cambria" w:eastAsia="Times New Roman" w:hAnsi="Cambria" w:cs="Times New Roman"/>
          <w:lang w:eastAsia="cs-CZ"/>
        </w:rPr>
      </w:pPr>
    </w:p>
    <w:p w:rsidR="00350CF9" w:rsidRDefault="00350CF9" w:rsidP="00AA3E34">
      <w:pPr>
        <w:spacing w:after="0" w:line="240" w:lineRule="auto"/>
        <w:jc w:val="both"/>
        <w:rPr>
          <w:rFonts w:ascii="Cambria" w:eastAsia="Times New Roman" w:hAnsi="Cambria" w:cs="Times New Roman"/>
          <w:lang w:eastAsia="cs-CZ"/>
        </w:rPr>
      </w:pPr>
    </w:p>
    <w:p w:rsidR="00350CF9" w:rsidRPr="00AA3E34" w:rsidRDefault="00350CF9"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b/>
          <w:bCs/>
          <w:lang w:eastAsia="cs-CZ"/>
        </w:rPr>
      </w:pPr>
      <w:r w:rsidRPr="00AA3E34">
        <w:rPr>
          <w:rFonts w:ascii="Cambria" w:eastAsia="Times New Roman" w:hAnsi="Cambria" w:cs="Times New Roman"/>
          <w:b/>
          <w:bCs/>
          <w:lang w:eastAsia="cs-CZ"/>
        </w:rPr>
        <w:t>Poskytnutou dotaci nelze použít k úhradě:</w:t>
      </w:r>
    </w:p>
    <w:p w:rsidR="00AA3E34" w:rsidRPr="00AA3E34" w:rsidRDefault="00AA3E34" w:rsidP="00AA3E34">
      <w:pPr>
        <w:numPr>
          <w:ilvl w:val="0"/>
          <w:numId w:val="3"/>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Alkoholických nápojů</w:t>
      </w:r>
    </w:p>
    <w:p w:rsidR="00AA3E34" w:rsidRPr="00AA3E34" w:rsidRDefault="00AA3E34" w:rsidP="00AA3E34">
      <w:pPr>
        <w:numPr>
          <w:ilvl w:val="0"/>
          <w:numId w:val="3"/>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Tabákových výrobků</w:t>
      </w:r>
    </w:p>
    <w:p w:rsidR="00AA3E34" w:rsidRPr="00AA3E34" w:rsidRDefault="00AA3E34" w:rsidP="00AA3E34">
      <w:pPr>
        <w:numPr>
          <w:ilvl w:val="0"/>
          <w:numId w:val="3"/>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Potravin a občerstvení, které příjemce poskytuje za úplatu třetím osobám</w:t>
      </w:r>
    </w:p>
    <w:p w:rsidR="00AA3E34" w:rsidRPr="00AA3E34" w:rsidRDefault="00AA3E34" w:rsidP="00AA3E34">
      <w:pPr>
        <w:numPr>
          <w:ilvl w:val="0"/>
          <w:numId w:val="3"/>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darů (s výjimkou cen v soutěžích)</w:t>
      </w:r>
    </w:p>
    <w:p w:rsidR="00AA3E34" w:rsidRPr="00AA3E34" w:rsidRDefault="00AA3E34" w:rsidP="00AA3E34">
      <w:pPr>
        <w:numPr>
          <w:ilvl w:val="0"/>
          <w:numId w:val="3"/>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mzdy, plat nebo odměny z dohod o provedení práce, odstupného</w:t>
      </w:r>
    </w:p>
    <w:p w:rsidR="00AA3E34" w:rsidRPr="00AA3E34" w:rsidRDefault="00AA3E34" w:rsidP="00AA3E34">
      <w:pPr>
        <w:numPr>
          <w:ilvl w:val="0"/>
          <w:numId w:val="3"/>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pokut, penále nebo jiné sankce</w:t>
      </w:r>
    </w:p>
    <w:p w:rsidR="00AA3E34" w:rsidRPr="00AA3E34" w:rsidRDefault="00AA3E34" w:rsidP="00AA3E34">
      <w:pPr>
        <w:numPr>
          <w:ilvl w:val="0"/>
          <w:numId w:val="3"/>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krytí půjček a úvěrů, dále na placení leasingových splátek, náhrad škod pojištění</w:t>
      </w:r>
    </w:p>
    <w:p w:rsidR="00AA3E34" w:rsidRPr="00AA3E34" w:rsidRDefault="00AA3E34" w:rsidP="00AA3E34">
      <w:pPr>
        <w:numPr>
          <w:ilvl w:val="0"/>
          <w:numId w:val="3"/>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členských příspěvků</w:t>
      </w:r>
    </w:p>
    <w:p w:rsidR="00AA3E34" w:rsidRPr="00AA3E34" w:rsidRDefault="00AA3E34" w:rsidP="00AA3E34">
      <w:pPr>
        <w:spacing w:after="0" w:line="240" w:lineRule="auto"/>
        <w:ind w:left="720"/>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bCs/>
          <w:lang w:eastAsia="cs-CZ"/>
        </w:rPr>
        <w:t xml:space="preserve">Poskytovatel. </w:t>
      </w:r>
      <w:r w:rsidRPr="00AA3E34">
        <w:rPr>
          <w:rFonts w:ascii="Cambria" w:eastAsia="Times New Roman" w:hAnsi="Cambria" w:cs="Times New Roman"/>
          <w:lang w:eastAsia="cs-CZ"/>
        </w:rPr>
        <w:t>Poskytovatel dotace je Obec Skřipov, se sídlem Skřipov 80, 747 45 Skřipov, IČ: 00300659</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bCs/>
          <w:lang w:eastAsia="cs-CZ"/>
        </w:rPr>
        <w:t xml:space="preserve">Žadatel. </w:t>
      </w:r>
      <w:r w:rsidRPr="00AA3E34">
        <w:rPr>
          <w:rFonts w:ascii="Cambria" w:eastAsia="Times New Roman" w:hAnsi="Cambria" w:cs="Times New Roman"/>
          <w:lang w:eastAsia="cs-CZ"/>
        </w:rPr>
        <w:t>Žadatelem může být pouze právnická osoba nebo fyzická osoba, která je účetní jednotkou podle zákona č. 563/1991 Sb., o účetnictví, ve znění pozdějších předpisů, nebo vede daňovou evidenci podle zákona č. 586/1992 Sb., o daních z příjmů, ve znění pozdějších předpisů, s působností v oblasti sportu, kultury, sociální či jiné veřejně prospěšné sféry (zejména spolky, obecně prospěšné společnosti, humanitární organizace a církve).</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Žadatelem nemohou být:</w:t>
      </w:r>
    </w:p>
    <w:p w:rsidR="00AA3E34" w:rsidRPr="00AA3E34" w:rsidRDefault="00AA3E34" w:rsidP="00AA3E34">
      <w:pPr>
        <w:spacing w:after="0" w:line="240" w:lineRule="auto"/>
        <w:ind w:firstLine="708"/>
        <w:jc w:val="both"/>
        <w:rPr>
          <w:rFonts w:ascii="Cambria" w:eastAsia="Times New Roman" w:hAnsi="Cambria" w:cs="Times New Roman"/>
          <w:lang w:eastAsia="cs-CZ"/>
        </w:rPr>
      </w:pPr>
      <w:r w:rsidRPr="00AA3E34">
        <w:rPr>
          <w:rFonts w:ascii="Cambria" w:eastAsia="Times New Roman" w:hAnsi="Cambria" w:cs="Times New Roman"/>
          <w:lang w:eastAsia="cs-CZ"/>
        </w:rPr>
        <w:t>- příspěvkové organizace, které zřizuje obec (ZŠ a MŠ Skřipov, okr. Opava, příspěvková organizace)</w:t>
      </w:r>
    </w:p>
    <w:p w:rsidR="00AA3E34" w:rsidRPr="00AA3E34" w:rsidRDefault="00AA3E34" w:rsidP="00AA3E34">
      <w:pPr>
        <w:spacing w:after="0" w:line="240" w:lineRule="auto"/>
        <w:ind w:firstLine="708"/>
        <w:jc w:val="both"/>
        <w:rPr>
          <w:rFonts w:ascii="Cambria" w:eastAsia="Times New Roman" w:hAnsi="Cambria" w:cs="Times New Roman"/>
          <w:lang w:eastAsia="cs-CZ"/>
        </w:rPr>
      </w:pPr>
      <w:r w:rsidRPr="00AA3E34">
        <w:rPr>
          <w:rFonts w:ascii="Cambria" w:eastAsia="Times New Roman" w:hAnsi="Cambria" w:cs="Times New Roman"/>
          <w:lang w:eastAsia="cs-CZ"/>
        </w:rPr>
        <w:t>- subjekty, v jejichž případě jsou v rozpočtu obce samostatně vyčleněny částky (knihovna, JSDH)</w:t>
      </w:r>
    </w:p>
    <w:p w:rsidR="00AA3E34" w:rsidRPr="00AA3E34" w:rsidRDefault="00AA3E34" w:rsidP="00AA3E34">
      <w:pPr>
        <w:spacing w:after="0" w:line="240" w:lineRule="auto"/>
        <w:ind w:firstLine="708"/>
        <w:jc w:val="both"/>
        <w:rPr>
          <w:rFonts w:ascii="Cambria" w:eastAsia="Times New Roman" w:hAnsi="Cambria" w:cs="Times New Roman"/>
          <w:lang w:eastAsia="cs-CZ"/>
        </w:rPr>
      </w:pPr>
      <w:r w:rsidRPr="00AA3E34">
        <w:rPr>
          <w:rFonts w:ascii="Cambria" w:eastAsia="Times New Roman" w:hAnsi="Cambria" w:cs="Times New Roman"/>
          <w:lang w:eastAsia="cs-CZ"/>
        </w:rPr>
        <w:t>- politické strany, politická hnutí a jejich koalice</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bCs/>
          <w:lang w:eastAsia="cs-CZ"/>
        </w:rPr>
        <w:t>Příjemce.</w:t>
      </w:r>
      <w:r w:rsidRPr="00AA3E34">
        <w:rPr>
          <w:rFonts w:ascii="Cambria" w:eastAsia="Times New Roman" w:hAnsi="Cambria" w:cs="Times New Roman"/>
          <w:lang w:eastAsia="cs-CZ"/>
        </w:rPr>
        <w:t xml:space="preserve"> Příjemcem je žadatel, který obdržel od poskytovatele dotaci z rozpočtu obce.</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bCs/>
          <w:lang w:eastAsia="cs-CZ"/>
        </w:rPr>
        <w:t xml:space="preserve">Závaznost pravidel. </w:t>
      </w:r>
      <w:r w:rsidRPr="00AA3E34">
        <w:rPr>
          <w:rFonts w:ascii="Cambria" w:eastAsia="Times New Roman" w:hAnsi="Cambria" w:cs="Times New Roman"/>
          <w:lang w:eastAsia="cs-CZ"/>
        </w:rPr>
        <w:t>Tyto pravidla jsou závazná pro žadatele a poskytovatele dotace.</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center"/>
        <w:rPr>
          <w:rFonts w:ascii="Cambria" w:eastAsia="Times New Roman" w:hAnsi="Cambria" w:cs="Times New Roman"/>
          <w:b/>
          <w:bCs/>
          <w:lang w:eastAsia="cs-CZ"/>
        </w:rPr>
      </w:pPr>
      <w:r w:rsidRPr="00AA3E34">
        <w:rPr>
          <w:rFonts w:ascii="Cambria" w:eastAsia="Times New Roman" w:hAnsi="Cambria" w:cs="Times New Roman"/>
          <w:b/>
          <w:bCs/>
          <w:lang w:eastAsia="cs-CZ"/>
        </w:rPr>
        <w:t>Článek 3.</w:t>
      </w:r>
    </w:p>
    <w:p w:rsidR="00AA3E34" w:rsidRPr="00AA3E34" w:rsidRDefault="00AA3E34" w:rsidP="00AA3E34">
      <w:pPr>
        <w:spacing w:after="0" w:line="240" w:lineRule="auto"/>
        <w:jc w:val="center"/>
        <w:rPr>
          <w:rFonts w:ascii="Cambria" w:eastAsia="Times New Roman" w:hAnsi="Cambria" w:cs="Times New Roman"/>
          <w:b/>
          <w:bCs/>
          <w:lang w:eastAsia="cs-CZ"/>
        </w:rPr>
      </w:pPr>
    </w:p>
    <w:p w:rsidR="00AA3E34" w:rsidRPr="00AA3E34" w:rsidRDefault="00AA3E34" w:rsidP="00AA3E34">
      <w:pPr>
        <w:spacing w:after="0" w:line="240" w:lineRule="auto"/>
        <w:jc w:val="center"/>
        <w:rPr>
          <w:rFonts w:ascii="Cambria" w:eastAsia="Times New Roman" w:hAnsi="Cambria" w:cs="Times New Roman"/>
          <w:b/>
          <w:bCs/>
          <w:lang w:eastAsia="cs-CZ"/>
        </w:rPr>
      </w:pPr>
      <w:r w:rsidRPr="00AA3E34">
        <w:rPr>
          <w:rFonts w:ascii="Cambria" w:eastAsia="Times New Roman" w:hAnsi="Cambria" w:cs="Times New Roman"/>
          <w:b/>
          <w:bCs/>
          <w:lang w:eastAsia="cs-CZ"/>
        </w:rPr>
        <w:t>Postup žadatele</w:t>
      </w:r>
    </w:p>
    <w:p w:rsidR="00AA3E34" w:rsidRPr="00AA3E34" w:rsidRDefault="00AA3E34" w:rsidP="00AA3E34">
      <w:pPr>
        <w:spacing w:after="0" w:line="240" w:lineRule="auto"/>
        <w:jc w:val="center"/>
        <w:rPr>
          <w:rFonts w:ascii="Cambria" w:eastAsia="Times New Roman" w:hAnsi="Cambria" w:cs="Times New Roman"/>
          <w:b/>
          <w:bCs/>
          <w:lang w:eastAsia="cs-CZ"/>
        </w:rPr>
      </w:pPr>
    </w:p>
    <w:p w:rsidR="00AA3E34" w:rsidRPr="00AA3E34" w:rsidRDefault="00AA3E34" w:rsidP="00AA3E34">
      <w:pPr>
        <w:spacing w:after="0" w:line="240" w:lineRule="auto"/>
        <w:rPr>
          <w:rFonts w:ascii="Cambria" w:eastAsia="Times New Roman" w:hAnsi="Cambria" w:cs="Times New Roman"/>
          <w:lang w:eastAsia="cs-CZ"/>
        </w:rPr>
      </w:pPr>
      <w:r w:rsidRPr="00AA3E34">
        <w:rPr>
          <w:rFonts w:ascii="Cambria" w:eastAsia="Times New Roman" w:hAnsi="Cambria" w:cs="Times New Roman"/>
          <w:b/>
          <w:bCs/>
          <w:lang w:eastAsia="cs-CZ"/>
        </w:rPr>
        <w:t xml:space="preserve">Lhůta pro podání žádosti. </w:t>
      </w:r>
      <w:r w:rsidRPr="00AA3E34">
        <w:rPr>
          <w:rFonts w:ascii="Cambria" w:eastAsia="Times New Roman" w:hAnsi="Cambria" w:cs="Times New Roman"/>
          <w:lang w:eastAsia="cs-CZ"/>
        </w:rPr>
        <w:t xml:space="preserve">Žadatel doručí žádost včetně požadovaných příloh v listinné podobě na podatelnu Obecního úřadu Skřipov, Skřipov 80, 747 45 Skřipov. </w:t>
      </w:r>
    </w:p>
    <w:p w:rsidR="00AA3E34" w:rsidRPr="00AA3E34" w:rsidRDefault="00AA3E34" w:rsidP="00AA3E34">
      <w:pPr>
        <w:spacing w:after="0" w:line="240" w:lineRule="auto"/>
        <w:rPr>
          <w:rFonts w:ascii="Cambria" w:eastAsia="Times New Roman" w:hAnsi="Cambria" w:cs="Times New Roman"/>
          <w:lang w:eastAsia="cs-CZ"/>
        </w:rPr>
      </w:pPr>
      <w:r w:rsidRPr="00AA3E34">
        <w:rPr>
          <w:rFonts w:ascii="Cambria" w:eastAsia="Times New Roman" w:hAnsi="Cambria" w:cs="Times New Roman"/>
          <w:lang w:eastAsia="cs-CZ"/>
        </w:rPr>
        <w:t xml:space="preserve">V roce 2020 </w:t>
      </w:r>
      <w:r w:rsidRPr="00AA3E34">
        <w:rPr>
          <w:rFonts w:ascii="Cambria" w:eastAsia="Times New Roman" w:hAnsi="Cambria" w:cs="Times New Roman"/>
          <w:b/>
          <w:bCs/>
          <w:lang w:eastAsia="cs-CZ"/>
        </w:rPr>
        <w:t xml:space="preserve">do </w:t>
      </w:r>
      <w:proofErr w:type="gramStart"/>
      <w:r w:rsidRPr="00AA3E34">
        <w:rPr>
          <w:rFonts w:ascii="Cambria" w:eastAsia="Times New Roman" w:hAnsi="Cambria" w:cs="Times New Roman"/>
          <w:b/>
          <w:bCs/>
          <w:lang w:eastAsia="cs-CZ"/>
        </w:rPr>
        <w:t>3</w:t>
      </w:r>
      <w:r w:rsidR="00500BE0">
        <w:rPr>
          <w:rFonts w:ascii="Cambria" w:eastAsia="Times New Roman" w:hAnsi="Cambria" w:cs="Times New Roman"/>
          <w:b/>
          <w:bCs/>
          <w:lang w:eastAsia="cs-CZ"/>
        </w:rPr>
        <w:t>0</w:t>
      </w:r>
      <w:r w:rsidRPr="00AA3E34">
        <w:rPr>
          <w:rFonts w:ascii="Cambria" w:eastAsia="Times New Roman" w:hAnsi="Cambria" w:cs="Times New Roman"/>
          <w:b/>
          <w:bCs/>
          <w:lang w:eastAsia="cs-CZ"/>
        </w:rPr>
        <w:t>.</w:t>
      </w:r>
      <w:r w:rsidR="00500BE0">
        <w:rPr>
          <w:rFonts w:ascii="Cambria" w:eastAsia="Times New Roman" w:hAnsi="Cambria" w:cs="Times New Roman"/>
          <w:b/>
          <w:bCs/>
          <w:lang w:eastAsia="cs-CZ"/>
        </w:rPr>
        <w:t>9</w:t>
      </w:r>
      <w:r w:rsidRPr="00AA3E34">
        <w:rPr>
          <w:rFonts w:ascii="Cambria" w:eastAsia="Times New Roman" w:hAnsi="Cambria" w:cs="Times New Roman"/>
          <w:b/>
          <w:bCs/>
          <w:lang w:eastAsia="cs-CZ"/>
        </w:rPr>
        <w:t>. 2020</w:t>
      </w:r>
      <w:proofErr w:type="gramEnd"/>
      <w:r w:rsidRPr="00AA3E34">
        <w:rPr>
          <w:rFonts w:ascii="Cambria" w:eastAsia="Times New Roman" w:hAnsi="Cambria" w:cs="Times New Roman"/>
          <w:b/>
          <w:bCs/>
          <w:lang w:eastAsia="cs-CZ"/>
        </w:rPr>
        <w:t xml:space="preserve">. </w:t>
      </w:r>
      <w:r w:rsidR="00CE2587">
        <w:rPr>
          <w:rFonts w:ascii="Cambria" w:eastAsia="Times New Roman" w:hAnsi="Cambria" w:cs="Times New Roman"/>
          <w:b/>
          <w:bCs/>
          <w:lang w:eastAsia="cs-CZ"/>
        </w:rPr>
        <w:t xml:space="preserve"> </w:t>
      </w:r>
      <w:r w:rsidRPr="00AA3E34">
        <w:rPr>
          <w:rFonts w:ascii="Cambria" w:eastAsia="Times New Roman" w:hAnsi="Cambria" w:cs="Times New Roman"/>
          <w:b/>
          <w:bCs/>
          <w:u w:val="single"/>
          <w:lang w:eastAsia="cs-CZ"/>
        </w:rPr>
        <w:t xml:space="preserve">V následujících letech vždy do </w:t>
      </w:r>
      <w:r w:rsidR="00500BE0">
        <w:rPr>
          <w:rFonts w:ascii="Cambria" w:eastAsia="Times New Roman" w:hAnsi="Cambria" w:cs="Times New Roman"/>
          <w:b/>
          <w:bCs/>
          <w:u w:val="single"/>
          <w:lang w:eastAsia="cs-CZ"/>
        </w:rPr>
        <w:t>30</w:t>
      </w:r>
      <w:r w:rsidRPr="00AA3E34">
        <w:rPr>
          <w:rFonts w:ascii="Cambria" w:eastAsia="Times New Roman" w:hAnsi="Cambria" w:cs="Times New Roman"/>
          <w:b/>
          <w:bCs/>
          <w:u w:val="single"/>
          <w:lang w:eastAsia="cs-CZ"/>
        </w:rPr>
        <w:t>.</w:t>
      </w:r>
      <w:r w:rsidR="00500BE0">
        <w:rPr>
          <w:rFonts w:ascii="Cambria" w:eastAsia="Times New Roman" w:hAnsi="Cambria" w:cs="Times New Roman"/>
          <w:b/>
          <w:bCs/>
          <w:u w:val="single"/>
          <w:lang w:eastAsia="cs-CZ"/>
        </w:rPr>
        <w:t xml:space="preserve"> dubna</w:t>
      </w:r>
      <w:r w:rsidRPr="00AA3E34">
        <w:rPr>
          <w:rFonts w:ascii="Cambria" w:eastAsia="Times New Roman" w:hAnsi="Cambria" w:cs="Times New Roman"/>
          <w:b/>
          <w:bCs/>
          <w:u w:val="single"/>
          <w:lang w:eastAsia="cs-CZ"/>
        </w:rPr>
        <w:t xml:space="preserve">. </w:t>
      </w:r>
      <w:r w:rsidR="00CE2587">
        <w:rPr>
          <w:rFonts w:ascii="Cambria" w:eastAsia="Times New Roman" w:hAnsi="Cambria" w:cs="Times New Roman"/>
          <w:b/>
          <w:bCs/>
          <w:u w:val="single"/>
          <w:lang w:eastAsia="cs-CZ"/>
        </w:rPr>
        <w:t xml:space="preserve"> </w:t>
      </w:r>
    </w:p>
    <w:p w:rsidR="00AA3E34" w:rsidRPr="00AA3E34" w:rsidRDefault="00AA3E34" w:rsidP="00AA3E34">
      <w:pPr>
        <w:spacing w:after="0" w:line="240" w:lineRule="auto"/>
        <w:rPr>
          <w:rFonts w:ascii="Cambria" w:eastAsia="Times New Roman" w:hAnsi="Cambria" w:cs="Times New Roman"/>
          <w:lang w:eastAsia="cs-CZ"/>
        </w:rPr>
      </w:pPr>
    </w:p>
    <w:p w:rsidR="00AA3E34" w:rsidRPr="00AA3E34" w:rsidRDefault="00AA3E34" w:rsidP="00AA3E34">
      <w:pPr>
        <w:spacing w:after="0" w:line="240" w:lineRule="auto"/>
        <w:rPr>
          <w:rFonts w:ascii="Cambria" w:eastAsia="Times New Roman" w:hAnsi="Cambria" w:cs="Times New Roman"/>
          <w:lang w:eastAsia="cs-CZ"/>
        </w:rPr>
      </w:pPr>
      <w:r w:rsidRPr="00AA3E34">
        <w:rPr>
          <w:rFonts w:ascii="Cambria" w:eastAsia="Times New Roman" w:hAnsi="Cambria" w:cs="Times New Roman"/>
          <w:b/>
          <w:bCs/>
          <w:lang w:eastAsia="cs-CZ"/>
        </w:rPr>
        <w:t>Lhůta pro rozhodnutí žádosti</w:t>
      </w:r>
      <w:r w:rsidRPr="00AA3E34">
        <w:rPr>
          <w:rFonts w:ascii="Cambria" w:eastAsia="Times New Roman" w:hAnsi="Cambria" w:cs="Times New Roman"/>
          <w:lang w:eastAsia="cs-CZ"/>
        </w:rPr>
        <w:t>. O žádosti o poskytnutí dotace bude rozhodnuto na nejbližším zasedání zastupitelstva obce.</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b/>
          <w:lang w:eastAsia="cs-CZ"/>
        </w:rPr>
      </w:pPr>
      <w:r w:rsidRPr="00AA3E34">
        <w:rPr>
          <w:rFonts w:ascii="Cambria" w:eastAsia="Times New Roman" w:hAnsi="Cambria" w:cs="Times New Roman"/>
          <w:b/>
          <w:bCs/>
          <w:lang w:eastAsia="cs-CZ"/>
        </w:rPr>
        <w:t xml:space="preserve">Forma žádosti a povinné přílohy. </w:t>
      </w:r>
      <w:r w:rsidRPr="00AA3E34">
        <w:rPr>
          <w:rFonts w:ascii="Cambria" w:eastAsia="Times New Roman" w:hAnsi="Cambria" w:cs="Times New Roman"/>
          <w:iCs/>
          <w:lang w:eastAsia="cs-CZ"/>
        </w:rPr>
        <w:t xml:space="preserve">Žádost musí být řádně a čitelně vyplněna na předepsaném formuláři k dispozici na obecním úřadě nebo na web. </w:t>
      </w:r>
      <w:proofErr w:type="gramStart"/>
      <w:r w:rsidRPr="00AA3E34">
        <w:rPr>
          <w:rFonts w:ascii="Cambria" w:eastAsia="Times New Roman" w:hAnsi="Cambria" w:cs="Times New Roman"/>
          <w:iCs/>
          <w:lang w:eastAsia="cs-CZ"/>
        </w:rPr>
        <w:t>stránkách</w:t>
      </w:r>
      <w:proofErr w:type="gramEnd"/>
      <w:r w:rsidRPr="00AA3E34">
        <w:rPr>
          <w:rFonts w:ascii="Cambria" w:eastAsia="Times New Roman" w:hAnsi="Cambria" w:cs="Times New Roman"/>
          <w:iCs/>
          <w:lang w:eastAsia="cs-CZ"/>
        </w:rPr>
        <w:t xml:space="preserve"> </w:t>
      </w:r>
      <w:hyperlink r:id="rId9" w:history="1">
        <w:r w:rsidRPr="00AA3E34">
          <w:rPr>
            <w:rFonts w:ascii="Times New Roman" w:eastAsia="Times New Roman" w:hAnsi="Times New Roman" w:cs="Times New Roman"/>
            <w:color w:val="0000FF"/>
            <w:sz w:val="24"/>
            <w:szCs w:val="24"/>
            <w:u w:val="single"/>
            <w:lang w:eastAsia="cs-CZ"/>
          </w:rPr>
          <w:t>http://www.ouskripov.eu/urad/formulare-ke-stazeni/</w:t>
        </w:r>
      </w:hyperlink>
      <w:r w:rsidRPr="00AA3E34">
        <w:rPr>
          <w:rFonts w:ascii="Times New Roman" w:eastAsia="Times New Roman" w:hAnsi="Times New Roman" w:cs="Times New Roman"/>
          <w:sz w:val="24"/>
          <w:szCs w:val="24"/>
          <w:lang w:eastAsia="cs-CZ"/>
        </w:rPr>
        <w:t xml:space="preserve"> </w:t>
      </w:r>
      <w:r w:rsidRPr="00AA3E34">
        <w:rPr>
          <w:rFonts w:ascii="Cambria" w:eastAsia="Times New Roman" w:hAnsi="Cambria" w:cs="Times New Roman"/>
          <w:b/>
          <w:lang w:eastAsia="cs-CZ"/>
        </w:rPr>
        <w:t>Žádost musí být podepsána statutárním zástupcem žadatele nebo osobou oprávněnou jednat jménem žadatele v případě zastoupení na základě plné moci je nutné předložit její originál</w:t>
      </w:r>
      <w:r w:rsidRPr="00AA3E34">
        <w:rPr>
          <w:rFonts w:ascii="Cambria" w:eastAsia="Times New Roman" w:hAnsi="Cambria" w:cs="Times New Roman"/>
          <w:lang w:eastAsia="cs-CZ"/>
        </w:rPr>
        <w:t>, přičemž ke každé žádosti musí přiložit listiny uvedené v těchto pravidlech:</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ind w:right="-108"/>
        <w:jc w:val="both"/>
        <w:rPr>
          <w:rFonts w:ascii="Cambria" w:eastAsia="Times New Roman" w:hAnsi="Cambria" w:cs="Times New Roman"/>
          <w:i/>
          <w:iCs/>
          <w:lang w:eastAsia="cs-CZ"/>
        </w:rPr>
      </w:pPr>
      <w:r w:rsidRPr="00AA3E34">
        <w:rPr>
          <w:rFonts w:ascii="Cambria" w:eastAsia="Times New Roman" w:hAnsi="Cambria" w:cs="Times New Roman"/>
          <w:i/>
          <w:iCs/>
          <w:lang w:eastAsia="cs-CZ"/>
        </w:rPr>
        <w:t>Přílohy žádosti o dotaci:</w:t>
      </w:r>
    </w:p>
    <w:p w:rsidR="00350CF9" w:rsidRDefault="00AA3E34" w:rsidP="00350CF9">
      <w:pPr>
        <w:numPr>
          <w:ilvl w:val="0"/>
          <w:numId w:val="2"/>
        </w:numPr>
        <w:tabs>
          <w:tab w:val="clear" w:pos="360"/>
          <w:tab w:val="num" w:pos="709"/>
        </w:tabs>
        <w:spacing w:after="0" w:line="240" w:lineRule="auto"/>
        <w:ind w:right="-108" w:firstLine="66"/>
        <w:jc w:val="both"/>
        <w:rPr>
          <w:rFonts w:ascii="Cambria" w:eastAsia="Times New Roman" w:hAnsi="Cambria" w:cs="Times New Roman"/>
          <w:iCs/>
          <w:lang w:eastAsia="cs-CZ"/>
        </w:rPr>
      </w:pPr>
      <w:r w:rsidRPr="00AA3E34">
        <w:rPr>
          <w:rFonts w:ascii="Cambria" w:eastAsia="Times New Roman" w:hAnsi="Cambria" w:cs="Times New Roman"/>
          <w:iCs/>
          <w:lang w:eastAsia="cs-CZ"/>
        </w:rPr>
        <w:t xml:space="preserve">Tiskopis žádosti se základními identifikačními údaji – (Příloha </w:t>
      </w:r>
      <w:proofErr w:type="gramStart"/>
      <w:r w:rsidRPr="00AA3E34">
        <w:rPr>
          <w:rFonts w:ascii="Cambria" w:eastAsia="Times New Roman" w:hAnsi="Cambria" w:cs="Times New Roman"/>
          <w:iCs/>
          <w:lang w:eastAsia="cs-CZ"/>
        </w:rPr>
        <w:t>č.1)</w:t>
      </w:r>
      <w:proofErr w:type="gramEnd"/>
    </w:p>
    <w:p w:rsidR="00AA3E34" w:rsidRPr="00AA3E34" w:rsidRDefault="00D92B9F" w:rsidP="00AA3E34">
      <w:pPr>
        <w:numPr>
          <w:ilvl w:val="0"/>
          <w:numId w:val="2"/>
        </w:numPr>
        <w:tabs>
          <w:tab w:val="clear" w:pos="360"/>
          <w:tab w:val="num" w:pos="709"/>
        </w:tabs>
        <w:spacing w:after="0" w:line="240" w:lineRule="auto"/>
        <w:ind w:firstLine="66"/>
        <w:jc w:val="both"/>
        <w:rPr>
          <w:rFonts w:ascii="Cambria" w:eastAsia="Times New Roman" w:hAnsi="Cambria" w:cs="Times New Roman"/>
          <w:lang w:eastAsia="cs-CZ"/>
        </w:rPr>
      </w:pPr>
      <w:r>
        <w:rPr>
          <w:rFonts w:ascii="Cambria" w:eastAsia="Times New Roman" w:hAnsi="Cambria" w:cs="Times New Roman"/>
          <w:lang w:eastAsia="cs-CZ"/>
        </w:rPr>
        <w:t>Výkaz</w:t>
      </w:r>
      <w:r w:rsidR="00AA3E34" w:rsidRPr="00AA3E34">
        <w:rPr>
          <w:rFonts w:ascii="Cambria" w:eastAsia="Times New Roman" w:hAnsi="Cambria" w:cs="Times New Roman"/>
          <w:lang w:eastAsia="cs-CZ"/>
        </w:rPr>
        <w:t xml:space="preserve"> hospodaření </w:t>
      </w:r>
      <w:r>
        <w:rPr>
          <w:rFonts w:ascii="Cambria" w:eastAsia="Times New Roman" w:hAnsi="Cambria" w:cs="Times New Roman"/>
          <w:lang w:eastAsia="cs-CZ"/>
        </w:rPr>
        <w:t>uplynulého</w:t>
      </w:r>
      <w:r w:rsidR="00AA3E34" w:rsidRPr="00AA3E34">
        <w:rPr>
          <w:rFonts w:ascii="Cambria" w:eastAsia="Times New Roman" w:hAnsi="Cambria" w:cs="Times New Roman"/>
          <w:lang w:eastAsia="cs-CZ"/>
        </w:rPr>
        <w:t xml:space="preserve"> roku</w:t>
      </w:r>
      <w:r w:rsidR="00350CF9">
        <w:rPr>
          <w:rFonts w:ascii="Cambria" w:eastAsia="Times New Roman" w:hAnsi="Cambria" w:cs="Times New Roman"/>
          <w:lang w:eastAsia="cs-CZ"/>
        </w:rPr>
        <w:t>.</w:t>
      </w:r>
    </w:p>
    <w:p w:rsidR="00AA3E34" w:rsidRPr="00AA3E34" w:rsidRDefault="00AA3E34" w:rsidP="00350CF9">
      <w:pPr>
        <w:spacing w:after="0" w:line="240" w:lineRule="auto"/>
        <w:ind w:left="426" w:right="-108"/>
        <w:jc w:val="both"/>
        <w:rPr>
          <w:rFonts w:ascii="Cambria" w:eastAsia="Times New Roman" w:hAnsi="Cambria" w:cs="Times New Roman"/>
          <w:iCs/>
          <w:lang w:eastAsia="cs-CZ"/>
        </w:rPr>
      </w:pPr>
    </w:p>
    <w:p w:rsidR="00AA3E34" w:rsidRPr="00AA3E34" w:rsidRDefault="00AA3E34" w:rsidP="00AA3E34">
      <w:pPr>
        <w:spacing w:after="0" w:line="240" w:lineRule="auto"/>
        <w:ind w:left="765"/>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350CF9">
        <w:rPr>
          <w:rFonts w:ascii="Cambria" w:eastAsia="Times New Roman" w:hAnsi="Cambria" w:cs="Times New Roman"/>
          <w:b/>
          <w:bCs/>
          <w:lang w:eastAsia="cs-CZ"/>
        </w:rPr>
        <w:t xml:space="preserve">Počet žádostí v kalendářním roce. </w:t>
      </w:r>
      <w:r w:rsidRPr="00350CF9">
        <w:rPr>
          <w:rFonts w:ascii="Cambria" w:eastAsia="Times New Roman" w:hAnsi="Cambria" w:cs="Times New Roman"/>
          <w:lang w:eastAsia="cs-CZ"/>
        </w:rPr>
        <w:t>Jeden subjekt smí v daném kalendářním roce podat nejvýše jednu žádost o dotaci</w:t>
      </w:r>
      <w:r w:rsidR="00350CF9" w:rsidRPr="00350CF9">
        <w:rPr>
          <w:rFonts w:ascii="Cambria" w:eastAsia="Times New Roman" w:hAnsi="Cambria" w:cs="Times New Roman"/>
          <w:lang w:eastAsia="cs-CZ"/>
        </w:rPr>
        <w:t>.</w:t>
      </w:r>
    </w:p>
    <w:p w:rsidR="00AA3E34" w:rsidRPr="00AA3E34" w:rsidRDefault="00AA3E34" w:rsidP="00AA3E34">
      <w:pPr>
        <w:spacing w:after="0" w:line="240" w:lineRule="auto"/>
        <w:jc w:val="both"/>
        <w:rPr>
          <w:rFonts w:ascii="Cambria" w:eastAsia="Times New Roman" w:hAnsi="Cambria" w:cs="Times New Roman"/>
          <w:b/>
          <w:bCs/>
          <w:lang w:eastAsia="cs-CZ"/>
        </w:rPr>
      </w:pPr>
    </w:p>
    <w:p w:rsidR="00AA3E34" w:rsidRPr="00AA3E34" w:rsidRDefault="00AA3E34" w:rsidP="00AA3E34">
      <w:pPr>
        <w:spacing w:after="0" w:line="240" w:lineRule="auto"/>
        <w:jc w:val="both"/>
        <w:rPr>
          <w:rFonts w:ascii="Cambria" w:eastAsia="Times New Roman" w:hAnsi="Cambria" w:cs="Times New Roman"/>
          <w:b/>
          <w:bCs/>
          <w:lang w:eastAsia="cs-CZ"/>
        </w:rPr>
      </w:pPr>
    </w:p>
    <w:p w:rsidR="00AA3E34" w:rsidRDefault="00AA3E34" w:rsidP="00AA3E34">
      <w:pPr>
        <w:spacing w:after="0" w:line="240" w:lineRule="auto"/>
        <w:jc w:val="center"/>
        <w:rPr>
          <w:rFonts w:ascii="Cambria" w:eastAsia="Times New Roman" w:hAnsi="Cambria" w:cs="Times New Roman"/>
          <w:b/>
          <w:bCs/>
          <w:lang w:eastAsia="cs-CZ"/>
        </w:rPr>
      </w:pPr>
    </w:p>
    <w:p w:rsidR="00797C32" w:rsidRDefault="00797C32" w:rsidP="00AA3E34">
      <w:pPr>
        <w:spacing w:after="0" w:line="240" w:lineRule="auto"/>
        <w:jc w:val="center"/>
        <w:rPr>
          <w:rFonts w:ascii="Cambria" w:eastAsia="Times New Roman" w:hAnsi="Cambria" w:cs="Times New Roman"/>
          <w:b/>
          <w:bCs/>
          <w:lang w:eastAsia="cs-CZ"/>
        </w:rPr>
      </w:pPr>
    </w:p>
    <w:p w:rsidR="00797C32" w:rsidRDefault="00797C32" w:rsidP="00AA3E34">
      <w:pPr>
        <w:spacing w:after="0" w:line="240" w:lineRule="auto"/>
        <w:jc w:val="center"/>
        <w:rPr>
          <w:rFonts w:ascii="Cambria" w:eastAsia="Times New Roman" w:hAnsi="Cambria" w:cs="Times New Roman"/>
          <w:b/>
          <w:bCs/>
          <w:lang w:eastAsia="cs-CZ"/>
        </w:rPr>
      </w:pPr>
    </w:p>
    <w:p w:rsidR="00797C32" w:rsidRPr="00AA3E34" w:rsidRDefault="00797C32" w:rsidP="00AA3E34">
      <w:pPr>
        <w:spacing w:after="0" w:line="240" w:lineRule="auto"/>
        <w:jc w:val="center"/>
        <w:rPr>
          <w:rFonts w:ascii="Cambria" w:eastAsia="Times New Roman" w:hAnsi="Cambria" w:cs="Times New Roman"/>
          <w:b/>
          <w:bCs/>
          <w:lang w:eastAsia="cs-CZ"/>
        </w:rPr>
      </w:pPr>
    </w:p>
    <w:p w:rsidR="00AA3E34" w:rsidRPr="00AA3E34" w:rsidRDefault="00AA3E34" w:rsidP="00AA3E34">
      <w:pPr>
        <w:spacing w:after="0" w:line="240" w:lineRule="auto"/>
        <w:jc w:val="center"/>
        <w:rPr>
          <w:rFonts w:ascii="Cambria" w:eastAsia="Times New Roman" w:hAnsi="Cambria" w:cs="Times New Roman"/>
          <w:b/>
          <w:bCs/>
          <w:lang w:eastAsia="cs-CZ"/>
        </w:rPr>
      </w:pPr>
    </w:p>
    <w:p w:rsidR="00AA3E34" w:rsidRPr="00AA3E34" w:rsidRDefault="00AA3E34" w:rsidP="00AA3E34">
      <w:pPr>
        <w:spacing w:after="0" w:line="240" w:lineRule="auto"/>
        <w:jc w:val="center"/>
        <w:rPr>
          <w:rFonts w:ascii="Cambria" w:eastAsia="Times New Roman" w:hAnsi="Cambria" w:cs="Times New Roman"/>
          <w:b/>
          <w:bCs/>
          <w:lang w:eastAsia="cs-CZ"/>
        </w:rPr>
      </w:pPr>
    </w:p>
    <w:p w:rsidR="00AA3E34" w:rsidRPr="00AA3E34" w:rsidRDefault="00AA3E34" w:rsidP="00AA3E34">
      <w:pPr>
        <w:spacing w:after="240" w:line="240" w:lineRule="auto"/>
        <w:jc w:val="center"/>
        <w:rPr>
          <w:rFonts w:ascii="Cambria" w:eastAsia="Times New Roman" w:hAnsi="Cambria" w:cs="Times New Roman"/>
          <w:b/>
          <w:bCs/>
          <w:lang w:eastAsia="cs-CZ"/>
        </w:rPr>
      </w:pPr>
      <w:r w:rsidRPr="00AA3E34">
        <w:rPr>
          <w:rFonts w:ascii="Cambria" w:eastAsia="Times New Roman" w:hAnsi="Cambria" w:cs="Times New Roman"/>
          <w:b/>
          <w:bCs/>
          <w:lang w:eastAsia="cs-CZ"/>
        </w:rPr>
        <w:t>Článek 4.</w:t>
      </w:r>
    </w:p>
    <w:p w:rsidR="00AA3E34" w:rsidRPr="00AA3E34" w:rsidRDefault="00AA3E34" w:rsidP="00AA3E34">
      <w:pPr>
        <w:spacing w:after="0" w:line="240" w:lineRule="auto"/>
        <w:jc w:val="center"/>
        <w:rPr>
          <w:rFonts w:ascii="Cambria" w:eastAsia="Times New Roman" w:hAnsi="Cambria" w:cs="Times New Roman"/>
          <w:b/>
          <w:bCs/>
          <w:lang w:eastAsia="cs-CZ"/>
        </w:rPr>
      </w:pPr>
      <w:r w:rsidRPr="00AA3E34">
        <w:rPr>
          <w:rFonts w:ascii="Cambria" w:eastAsia="Times New Roman" w:hAnsi="Cambria" w:cs="Times New Roman"/>
          <w:b/>
          <w:bCs/>
          <w:lang w:eastAsia="cs-CZ"/>
        </w:rPr>
        <w:t>Postup poskytovatele</w:t>
      </w:r>
    </w:p>
    <w:p w:rsidR="00AA3E34" w:rsidRPr="00AA3E34" w:rsidRDefault="00AA3E34" w:rsidP="00AA3E34">
      <w:pPr>
        <w:spacing w:after="0" w:line="240" w:lineRule="auto"/>
        <w:jc w:val="center"/>
        <w:rPr>
          <w:rFonts w:ascii="Cambria" w:eastAsia="Times New Roman" w:hAnsi="Cambria" w:cs="Times New Roman"/>
          <w:b/>
          <w:bCs/>
          <w:lang w:eastAsia="cs-CZ"/>
        </w:rPr>
      </w:pPr>
    </w:p>
    <w:p w:rsidR="00AA3E34" w:rsidRPr="00AA3E34" w:rsidRDefault="00350CF9" w:rsidP="00AA3E34">
      <w:pPr>
        <w:spacing w:after="0" w:line="240" w:lineRule="auto"/>
        <w:rPr>
          <w:rFonts w:ascii="Cambria" w:eastAsia="Times New Roman" w:hAnsi="Cambria" w:cs="Times New Roman"/>
          <w:bCs/>
          <w:lang w:eastAsia="cs-CZ"/>
        </w:rPr>
      </w:pPr>
      <w:r>
        <w:rPr>
          <w:rFonts w:ascii="Cambria" w:eastAsia="Times New Roman" w:hAnsi="Cambria" w:cs="Times New Roman"/>
          <w:b/>
          <w:bCs/>
          <w:lang w:eastAsia="cs-CZ"/>
        </w:rPr>
        <w:t>Finanční výbor</w:t>
      </w:r>
      <w:r w:rsidR="00AA3E34" w:rsidRPr="00AA3E34">
        <w:rPr>
          <w:rFonts w:ascii="Cambria" w:eastAsia="Times New Roman" w:hAnsi="Cambria" w:cs="Times New Roman"/>
          <w:b/>
          <w:bCs/>
          <w:lang w:eastAsia="cs-CZ"/>
        </w:rPr>
        <w:t xml:space="preserve">. </w:t>
      </w:r>
      <w:r w:rsidR="00AA3E34" w:rsidRPr="00AA3E34">
        <w:rPr>
          <w:rFonts w:ascii="Cambria" w:eastAsia="Times New Roman" w:hAnsi="Cambria" w:cs="Times New Roman"/>
          <w:bCs/>
          <w:lang w:eastAsia="cs-CZ"/>
        </w:rPr>
        <w:t xml:space="preserve">Žádosti budou posouzeny a hodnoceny </w:t>
      </w:r>
      <w:r>
        <w:rPr>
          <w:rFonts w:ascii="Cambria" w:eastAsia="Times New Roman" w:hAnsi="Cambria" w:cs="Times New Roman"/>
          <w:bCs/>
          <w:lang w:eastAsia="cs-CZ"/>
        </w:rPr>
        <w:t>finančním výborem</w:t>
      </w:r>
      <w:r w:rsidR="00AA3E34" w:rsidRPr="00AA3E34">
        <w:rPr>
          <w:rFonts w:ascii="Cambria" w:eastAsia="Times New Roman" w:hAnsi="Cambria" w:cs="Times New Roman"/>
          <w:bCs/>
          <w:lang w:eastAsia="cs-CZ"/>
        </w:rPr>
        <w:t>.</w:t>
      </w:r>
    </w:p>
    <w:p w:rsidR="00AA3E34" w:rsidRPr="00AA3E34" w:rsidRDefault="00AA3E34" w:rsidP="00AA3E34">
      <w:pPr>
        <w:spacing w:after="0" w:line="240" w:lineRule="auto"/>
        <w:rPr>
          <w:rFonts w:ascii="Cambria" w:eastAsia="Times New Roman" w:hAnsi="Cambria" w:cs="Times New Roman"/>
          <w:bCs/>
          <w:lang w:eastAsia="cs-CZ"/>
        </w:rPr>
      </w:pPr>
      <w:r w:rsidRPr="00AA3E34">
        <w:rPr>
          <w:rFonts w:ascii="Cambria" w:eastAsia="Times New Roman" w:hAnsi="Cambria" w:cs="Times New Roman"/>
          <w:b/>
          <w:bCs/>
          <w:lang w:eastAsia="cs-CZ"/>
        </w:rPr>
        <w:t xml:space="preserve"> </w:t>
      </w:r>
      <w:r w:rsidRPr="00AA3E34">
        <w:rPr>
          <w:rFonts w:ascii="Cambria" w:eastAsia="Times New Roman" w:hAnsi="Cambria" w:cs="Times New Roman"/>
          <w:bCs/>
          <w:lang w:eastAsia="cs-CZ"/>
        </w:rPr>
        <w:t xml:space="preserve"> </w:t>
      </w:r>
    </w:p>
    <w:p w:rsidR="00AA3E34" w:rsidRPr="00AA3E34" w:rsidRDefault="00AA3E34" w:rsidP="00AA3E34">
      <w:pPr>
        <w:spacing w:after="0" w:line="240" w:lineRule="auto"/>
        <w:rPr>
          <w:rFonts w:ascii="Cambria" w:eastAsia="Times New Roman" w:hAnsi="Cambria" w:cs="Times New Roman"/>
          <w:b/>
          <w:bCs/>
          <w:lang w:eastAsia="cs-CZ"/>
        </w:rPr>
      </w:pPr>
      <w:r w:rsidRPr="00AA3E34">
        <w:rPr>
          <w:rFonts w:ascii="Cambria" w:eastAsia="Times New Roman" w:hAnsi="Cambria" w:cs="Times New Roman"/>
          <w:b/>
          <w:bCs/>
          <w:lang w:eastAsia="cs-CZ"/>
        </w:rPr>
        <w:t>Kritéria pro hodnocení žádosti:</w:t>
      </w:r>
    </w:p>
    <w:p w:rsidR="00AA3E34" w:rsidRPr="00AA3E34" w:rsidRDefault="00AA3E34" w:rsidP="00AA3E34">
      <w:pPr>
        <w:numPr>
          <w:ilvl w:val="1"/>
          <w:numId w:val="1"/>
        </w:numPr>
        <w:tabs>
          <w:tab w:val="num" w:pos="709"/>
        </w:tabs>
        <w:spacing w:after="0" w:line="240" w:lineRule="auto"/>
        <w:ind w:left="709" w:hanging="283"/>
        <w:jc w:val="both"/>
        <w:rPr>
          <w:rFonts w:ascii="Cambria" w:eastAsia="Times New Roman" w:hAnsi="Cambria" w:cs="Times New Roman"/>
          <w:lang w:eastAsia="cs-CZ"/>
        </w:rPr>
      </w:pPr>
      <w:r w:rsidRPr="00AA3E34">
        <w:rPr>
          <w:rFonts w:ascii="Cambria" w:eastAsia="Times New Roman" w:hAnsi="Cambria" w:cs="Times New Roman"/>
          <w:lang w:eastAsia="cs-CZ"/>
        </w:rPr>
        <w:t>proces hodnocení začíná podáním žádosti o dotaci v řádném termínu a končí rozhodnutím zastupitelstva obce přidělit dotace vybraným žadatelům</w:t>
      </w:r>
    </w:p>
    <w:p w:rsidR="00AA3E34" w:rsidRPr="00AA3E34" w:rsidRDefault="00AA3E34" w:rsidP="00AA3E34">
      <w:pPr>
        <w:numPr>
          <w:ilvl w:val="1"/>
          <w:numId w:val="1"/>
        </w:numPr>
        <w:tabs>
          <w:tab w:val="num" w:pos="709"/>
        </w:tabs>
        <w:spacing w:after="0" w:line="240" w:lineRule="auto"/>
        <w:ind w:left="709" w:hanging="283"/>
        <w:jc w:val="both"/>
        <w:rPr>
          <w:rFonts w:ascii="Cambria" w:eastAsia="Times New Roman" w:hAnsi="Cambria" w:cs="Times New Roman"/>
          <w:lang w:eastAsia="cs-CZ"/>
        </w:rPr>
      </w:pPr>
      <w:r w:rsidRPr="00AA3E34">
        <w:rPr>
          <w:rFonts w:ascii="Cambria" w:eastAsia="Times New Roman" w:hAnsi="Cambria" w:cs="Times New Roman"/>
          <w:lang w:eastAsia="cs-CZ"/>
        </w:rPr>
        <w:t>nejprve je zaměstnancem obecního úřadu provedena formální kontrola úplnosti náležitostí žádosti; v případě, že žádost vykazuje formální a věcné nedostatky, je žadatel vyzván k jejich odstranění (do 5 pracovních dnů od odeslání výzvy); pokud žadatel nedostatky v termínu neodstraní, bude z procesu dalšího hodnocení vyřazen</w:t>
      </w:r>
    </w:p>
    <w:p w:rsidR="00AA3E34" w:rsidRPr="00350CF9" w:rsidRDefault="00AA3E34" w:rsidP="00AA3E34">
      <w:pPr>
        <w:numPr>
          <w:ilvl w:val="1"/>
          <w:numId w:val="1"/>
        </w:numPr>
        <w:tabs>
          <w:tab w:val="num" w:pos="709"/>
        </w:tabs>
        <w:spacing w:after="0" w:line="240" w:lineRule="auto"/>
        <w:ind w:left="709" w:hanging="283"/>
        <w:jc w:val="both"/>
        <w:rPr>
          <w:rFonts w:ascii="Cambria" w:eastAsia="Times New Roman" w:hAnsi="Cambria" w:cs="Times New Roman"/>
          <w:lang w:eastAsia="cs-CZ"/>
        </w:rPr>
      </w:pPr>
      <w:r w:rsidRPr="00350CF9">
        <w:rPr>
          <w:rFonts w:ascii="Cambria" w:eastAsia="Times New Roman" w:hAnsi="Cambria" w:cs="Times New Roman"/>
          <w:lang w:eastAsia="cs-CZ"/>
        </w:rPr>
        <w:t>další fázi hodnocení provede</w:t>
      </w:r>
      <w:r w:rsidR="00350CF9" w:rsidRPr="00350CF9">
        <w:rPr>
          <w:rFonts w:ascii="Cambria" w:eastAsia="Times New Roman" w:hAnsi="Cambria" w:cs="Times New Roman"/>
          <w:lang w:eastAsia="cs-CZ"/>
        </w:rPr>
        <w:t xml:space="preserve"> finanční výbor</w:t>
      </w:r>
    </w:p>
    <w:p w:rsidR="00AA3E34" w:rsidRPr="00AA3E34" w:rsidRDefault="00350CF9" w:rsidP="00AA3E34">
      <w:pPr>
        <w:numPr>
          <w:ilvl w:val="1"/>
          <w:numId w:val="1"/>
        </w:numPr>
        <w:tabs>
          <w:tab w:val="num" w:pos="709"/>
        </w:tabs>
        <w:spacing w:after="0" w:line="240" w:lineRule="auto"/>
        <w:ind w:left="709" w:hanging="283"/>
        <w:jc w:val="both"/>
        <w:rPr>
          <w:rFonts w:ascii="Cambria" w:eastAsia="Times New Roman" w:hAnsi="Cambria" w:cs="Times New Roman"/>
          <w:lang w:eastAsia="cs-CZ"/>
        </w:rPr>
      </w:pPr>
      <w:r>
        <w:rPr>
          <w:rFonts w:ascii="Cambria" w:eastAsia="Times New Roman" w:hAnsi="Cambria" w:cs="Times New Roman"/>
          <w:lang w:eastAsia="cs-CZ"/>
        </w:rPr>
        <w:t>finanční výbor</w:t>
      </w:r>
      <w:r w:rsidR="00AA3E34" w:rsidRPr="00AA3E34">
        <w:rPr>
          <w:rFonts w:ascii="Cambria" w:eastAsia="Times New Roman" w:hAnsi="Cambria" w:cs="Times New Roman"/>
          <w:lang w:eastAsia="cs-CZ"/>
        </w:rPr>
        <w:t xml:space="preserve"> má právo krátit rozpočet vybraných žádostí s ohledem na celkový objem peněžních prostředků vyčleněných v rozpočtu obce v daném roce</w:t>
      </w:r>
    </w:p>
    <w:p w:rsidR="00AA3E34" w:rsidRPr="00AA3E34" w:rsidRDefault="00AA3E34" w:rsidP="00AA3E34">
      <w:pPr>
        <w:numPr>
          <w:ilvl w:val="1"/>
          <w:numId w:val="1"/>
        </w:numPr>
        <w:tabs>
          <w:tab w:val="num" w:pos="709"/>
        </w:tabs>
        <w:spacing w:after="0" w:line="240" w:lineRule="auto"/>
        <w:ind w:left="709" w:hanging="283"/>
        <w:jc w:val="both"/>
        <w:rPr>
          <w:rFonts w:ascii="Cambria" w:eastAsia="Times New Roman" w:hAnsi="Cambria" w:cs="Times New Roman"/>
          <w:lang w:eastAsia="cs-CZ"/>
        </w:rPr>
      </w:pPr>
      <w:r w:rsidRPr="00AA3E34">
        <w:rPr>
          <w:rFonts w:ascii="Cambria" w:eastAsia="Times New Roman" w:hAnsi="Cambria" w:cs="Times New Roman"/>
          <w:lang w:eastAsia="cs-CZ"/>
        </w:rPr>
        <w:t>při hodnocení žádostí bude přihlédnuto:</w:t>
      </w:r>
    </w:p>
    <w:p w:rsidR="00AA3E34" w:rsidRPr="00AA3E34" w:rsidRDefault="00AA3E34" w:rsidP="00AA3E34">
      <w:pPr>
        <w:numPr>
          <w:ilvl w:val="2"/>
          <w:numId w:val="1"/>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zda má žadatel sídlo či adresu bydliště v obci Skřipov</w:t>
      </w:r>
    </w:p>
    <w:p w:rsidR="00AA3E34" w:rsidRPr="00AA3E34" w:rsidRDefault="00AA3E34" w:rsidP="00AA3E34">
      <w:pPr>
        <w:numPr>
          <w:ilvl w:val="2"/>
          <w:numId w:val="1"/>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k činnosti žadatele v minulém období</w:t>
      </w:r>
    </w:p>
    <w:p w:rsidR="00AA3E34" w:rsidRPr="00AA3E34" w:rsidRDefault="00AA3E34" w:rsidP="00AA3E34">
      <w:pPr>
        <w:numPr>
          <w:ilvl w:val="2"/>
          <w:numId w:val="1"/>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k zaměření činnosti žadatele na práci s dětmi, mládeží a seniory</w:t>
      </w:r>
    </w:p>
    <w:p w:rsidR="00AA3E34" w:rsidRPr="00AA3E34" w:rsidRDefault="00AA3E34" w:rsidP="00AA3E34">
      <w:pPr>
        <w:numPr>
          <w:ilvl w:val="2"/>
          <w:numId w:val="1"/>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zda mají aktivity žadatele v převážné míře dopad na občany obce Skřipov</w:t>
      </w:r>
    </w:p>
    <w:p w:rsidR="00AA3E34" w:rsidRPr="00AA3E34" w:rsidRDefault="00AA3E34" w:rsidP="00AA3E34">
      <w:pPr>
        <w:numPr>
          <w:ilvl w:val="2"/>
          <w:numId w:val="1"/>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k rozsahu a počtu akcí pořádaných žadatelem pro širokou veřejnost v obci</w:t>
      </w:r>
    </w:p>
    <w:p w:rsidR="00AA3E34" w:rsidRPr="00AA3E34" w:rsidRDefault="00AA3E34" w:rsidP="00AA3E34">
      <w:pPr>
        <w:numPr>
          <w:ilvl w:val="2"/>
          <w:numId w:val="1"/>
        </w:num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zda žadatelé v minulých letech provedli vyúčtování přijaté dotace v řádném termínu a v souladu s uzavřenou smlouvou</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Vyhodnocení žádosti.</w:t>
      </w:r>
      <w:r w:rsidRPr="00AA3E34">
        <w:rPr>
          <w:rFonts w:ascii="Cambria" w:eastAsia="Times New Roman" w:hAnsi="Cambria" w:cs="Times New Roman"/>
          <w:lang w:eastAsia="cs-CZ"/>
        </w:rPr>
        <w:t xml:space="preserve"> </w:t>
      </w:r>
      <w:r w:rsidR="00350CF9">
        <w:rPr>
          <w:rFonts w:ascii="Cambria" w:eastAsia="Times New Roman" w:hAnsi="Cambria" w:cs="Times New Roman"/>
          <w:lang w:eastAsia="cs-CZ"/>
        </w:rPr>
        <w:t>Finanční výbor</w:t>
      </w:r>
      <w:r w:rsidRPr="00AA3E34">
        <w:rPr>
          <w:rFonts w:ascii="Cambria" w:eastAsia="Times New Roman" w:hAnsi="Cambria" w:cs="Times New Roman"/>
          <w:lang w:eastAsia="cs-CZ"/>
        </w:rPr>
        <w:t xml:space="preserve"> předloží zastupitelstvu protokol, který bude obsahovat seznam žadatelů, výši jejich finančních požadavků, doporučenou výši dotace, údaj</w:t>
      </w:r>
      <w:r w:rsidR="00350CF9">
        <w:rPr>
          <w:rFonts w:ascii="Cambria" w:eastAsia="Times New Roman" w:hAnsi="Cambria" w:cs="Times New Roman"/>
          <w:lang w:eastAsia="cs-CZ"/>
        </w:rPr>
        <w:t>e</w:t>
      </w:r>
      <w:r w:rsidRPr="00AA3E34">
        <w:rPr>
          <w:rFonts w:ascii="Cambria" w:eastAsia="Times New Roman" w:hAnsi="Cambria" w:cs="Times New Roman"/>
          <w:lang w:eastAsia="cs-CZ"/>
        </w:rPr>
        <w:t xml:space="preserve"> o výši poskytnuté dotace v předcházejícím roce. Pokud </w:t>
      </w:r>
      <w:r w:rsidR="00350CF9">
        <w:rPr>
          <w:rFonts w:ascii="Cambria" w:eastAsia="Times New Roman" w:hAnsi="Cambria" w:cs="Times New Roman"/>
          <w:lang w:eastAsia="cs-CZ"/>
        </w:rPr>
        <w:t>finanční výbor</w:t>
      </w:r>
      <w:r w:rsidRPr="00AA3E34">
        <w:rPr>
          <w:rFonts w:ascii="Cambria" w:eastAsia="Times New Roman" w:hAnsi="Cambria" w:cs="Times New Roman"/>
          <w:lang w:eastAsia="cs-CZ"/>
        </w:rPr>
        <w:t xml:space="preserve"> doporučí poskytnutí nižší dotace, případně nedoporučí poskytnutí dotace, musí být v protokolu vyjádřen důvod tohoto stanoviska.</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350CF9">
        <w:rPr>
          <w:rFonts w:ascii="Cambria" w:eastAsia="Times New Roman" w:hAnsi="Cambria" w:cs="Times New Roman"/>
          <w:b/>
          <w:lang w:eastAsia="cs-CZ"/>
        </w:rPr>
        <w:t>Poskytnutí dotace.</w:t>
      </w:r>
      <w:r w:rsidRPr="00350CF9">
        <w:rPr>
          <w:rFonts w:ascii="Cambria" w:eastAsia="Times New Roman" w:hAnsi="Cambria" w:cs="Times New Roman"/>
          <w:lang w:eastAsia="cs-CZ"/>
        </w:rPr>
        <w:t xml:space="preserve"> O poskytnutí dotace rozhoduje zastupitelstvo obce. Zaměstnanec obecního úřadu do 10 pracovních dnů</w:t>
      </w:r>
      <w:r w:rsidRPr="00AA3E34">
        <w:rPr>
          <w:rFonts w:ascii="Cambria" w:eastAsia="Times New Roman" w:hAnsi="Cambria" w:cs="Times New Roman"/>
          <w:lang w:eastAsia="cs-CZ"/>
        </w:rPr>
        <w:t xml:space="preserve"> od data usnesení zastupitelstva informuje žadatele o přidělení či nepřidělení dotace, úspěšní žadatelé budou vyzváni k podpisu smlouvy.</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 xml:space="preserve">Uzavření veřejnoprávní smlouvy o poskytnutí dotace. </w:t>
      </w:r>
      <w:r w:rsidRPr="00AA3E34">
        <w:rPr>
          <w:rFonts w:ascii="Cambria" w:eastAsia="Times New Roman" w:hAnsi="Cambria" w:cs="Times New Roman"/>
          <w:lang w:eastAsia="cs-CZ"/>
        </w:rPr>
        <w:t xml:space="preserve">Uzavření veřejnoprávní smlouvy o poskytnutí dotace zajistí starosta obce. </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Doba čerpání dotace.</w:t>
      </w:r>
      <w:r w:rsidRPr="00AA3E34">
        <w:rPr>
          <w:rFonts w:ascii="Cambria" w:eastAsia="Times New Roman" w:hAnsi="Cambria" w:cs="Times New Roman"/>
          <w:lang w:eastAsia="cs-CZ"/>
        </w:rPr>
        <w:t xml:space="preserve"> Dotaci lze čerpat pouze po dobu stanovenou ve veřejnoprávní smlouvě o poskytnutí dotace.</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 xml:space="preserve">Nevyčerpaná část dotace. </w:t>
      </w:r>
      <w:r w:rsidRPr="00AA3E34">
        <w:rPr>
          <w:rFonts w:ascii="Cambria" w:eastAsia="Times New Roman" w:hAnsi="Cambria" w:cs="Times New Roman"/>
          <w:lang w:eastAsia="cs-CZ"/>
        </w:rPr>
        <w:t>Nebude-li příjemce schopen schválenou činnost nebo jednorázovou akci realizovat, případně nevyčerpá poskytnutou dotaci v plné výši, je povinen nevyčerpanou část dotace vrátit na účet obce nejpozději do 5 pracovních dnů od předložení vyúčtování dotace, nejpozději však do 5 pracovních dnů od uplynutí stanovené lhůty pro předložení vyúčtování dotace.</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Závěrečná zpráva a vyúčtování</w:t>
      </w:r>
      <w:r w:rsidRPr="00AA3E34">
        <w:rPr>
          <w:rFonts w:ascii="Cambria" w:eastAsia="Times New Roman" w:hAnsi="Cambria" w:cs="Times New Roman"/>
          <w:lang w:eastAsia="cs-CZ"/>
        </w:rPr>
        <w:t xml:space="preserve">. Příjemce je povinen bez zbytečného odkladu po termínu ukončení činnosti, na kterou mu byla dotace poskytnuta, předložit vyúčtování a závěrečnou zprávu na Obecní úřad Skřipov do 30. 11. </w:t>
      </w:r>
      <w:r w:rsidR="00350CF9">
        <w:rPr>
          <w:rFonts w:ascii="Cambria" w:eastAsia="Times New Roman" w:hAnsi="Cambria" w:cs="Times New Roman"/>
          <w:lang w:eastAsia="cs-CZ"/>
        </w:rPr>
        <w:t>r</w:t>
      </w:r>
      <w:r w:rsidRPr="00AA3E34">
        <w:rPr>
          <w:rFonts w:ascii="Cambria" w:eastAsia="Times New Roman" w:hAnsi="Cambria" w:cs="Times New Roman"/>
          <w:lang w:eastAsia="cs-CZ"/>
        </w:rPr>
        <w:t xml:space="preserve">oku, ve kterém byla podaná žádost. Pokud tak neučiní, bude to považováno za neoprávněné použití dotace podle </w:t>
      </w:r>
      <w:proofErr w:type="spellStart"/>
      <w:r w:rsidRPr="00AA3E34">
        <w:rPr>
          <w:rFonts w:ascii="Cambria" w:eastAsia="Times New Roman" w:hAnsi="Cambria" w:cs="Times New Roman"/>
          <w:lang w:eastAsia="cs-CZ"/>
        </w:rPr>
        <w:t>ust</w:t>
      </w:r>
      <w:proofErr w:type="spellEnd"/>
      <w:r w:rsidRPr="00AA3E34">
        <w:rPr>
          <w:rFonts w:ascii="Cambria" w:eastAsia="Times New Roman" w:hAnsi="Cambria" w:cs="Times New Roman"/>
          <w:lang w:eastAsia="cs-CZ"/>
        </w:rPr>
        <w:t>. § 22 zákona č. 250/2000 Sb., o rozpočtových pravidlech územních rozpočtů, ve znění pozdějších předpisů</w:t>
      </w:r>
      <w:r w:rsidR="00350CF9">
        <w:rPr>
          <w:rFonts w:ascii="Cambria" w:eastAsia="Times New Roman" w:hAnsi="Cambria" w:cs="Times New Roman"/>
          <w:lang w:eastAsia="cs-CZ"/>
        </w:rPr>
        <w:t>.</w:t>
      </w:r>
    </w:p>
    <w:p w:rsidR="00AA3E34" w:rsidRPr="00350CF9" w:rsidRDefault="00AA3E34" w:rsidP="00AA3E34">
      <w:pPr>
        <w:spacing w:after="0" w:line="240" w:lineRule="auto"/>
        <w:jc w:val="both"/>
        <w:rPr>
          <w:rFonts w:ascii="Cambria" w:eastAsia="Times New Roman" w:hAnsi="Cambria" w:cs="Times New Roman"/>
          <w:bCs/>
          <w:lang w:eastAsia="cs-CZ"/>
        </w:rPr>
      </w:pPr>
      <w:r w:rsidRPr="00350CF9">
        <w:rPr>
          <w:rFonts w:ascii="Cambria" w:eastAsia="Times New Roman" w:hAnsi="Cambria" w:cs="Times New Roman"/>
          <w:b/>
          <w:bCs/>
          <w:lang w:eastAsia="cs-CZ"/>
        </w:rPr>
        <w:t xml:space="preserve">V případě, že bude poskytnuta dotace do </w:t>
      </w:r>
      <w:r w:rsidR="00350CF9" w:rsidRPr="00350CF9">
        <w:rPr>
          <w:rFonts w:ascii="Cambria" w:eastAsia="Times New Roman" w:hAnsi="Cambria" w:cs="Times New Roman"/>
          <w:b/>
          <w:bCs/>
          <w:lang w:eastAsia="cs-CZ"/>
        </w:rPr>
        <w:t>10</w:t>
      </w:r>
      <w:r w:rsidRPr="00350CF9">
        <w:rPr>
          <w:rFonts w:ascii="Cambria" w:eastAsia="Times New Roman" w:hAnsi="Cambria" w:cs="Times New Roman"/>
          <w:b/>
          <w:bCs/>
          <w:lang w:eastAsia="cs-CZ"/>
        </w:rPr>
        <w:t xml:space="preserve"> 000 Kč (včetně),</w:t>
      </w:r>
      <w:r w:rsidR="00350CF9" w:rsidRPr="00350CF9">
        <w:rPr>
          <w:rFonts w:ascii="Cambria" w:eastAsia="Times New Roman" w:hAnsi="Cambria" w:cs="Times New Roman"/>
          <w:b/>
          <w:bCs/>
          <w:lang w:eastAsia="cs-CZ"/>
        </w:rPr>
        <w:t xml:space="preserve"> je příjemce povinen předložit pouze závěrečnou zprávu, soup</w:t>
      </w:r>
      <w:r w:rsidRPr="00350CF9">
        <w:rPr>
          <w:rFonts w:ascii="Cambria" w:eastAsia="Times New Roman" w:hAnsi="Cambria" w:cs="Times New Roman"/>
          <w:b/>
          <w:bCs/>
          <w:lang w:eastAsia="cs-CZ"/>
        </w:rPr>
        <w:t xml:space="preserve">is výdajů (příloha č. </w:t>
      </w:r>
      <w:r w:rsidR="00797C32">
        <w:rPr>
          <w:rFonts w:ascii="Cambria" w:eastAsia="Times New Roman" w:hAnsi="Cambria" w:cs="Times New Roman"/>
          <w:b/>
          <w:bCs/>
          <w:lang w:eastAsia="cs-CZ"/>
        </w:rPr>
        <w:t>2</w:t>
      </w:r>
      <w:r w:rsidRPr="00350CF9">
        <w:rPr>
          <w:rFonts w:ascii="Cambria" w:eastAsia="Times New Roman" w:hAnsi="Cambria" w:cs="Times New Roman"/>
          <w:b/>
          <w:bCs/>
          <w:lang w:eastAsia="cs-CZ"/>
        </w:rPr>
        <w:t xml:space="preserve">) </w:t>
      </w:r>
      <w:r w:rsidR="00350CF9" w:rsidRPr="00350CF9">
        <w:rPr>
          <w:rFonts w:ascii="Cambria" w:eastAsia="Times New Roman" w:hAnsi="Cambria" w:cs="Times New Roman"/>
          <w:b/>
          <w:bCs/>
          <w:lang w:eastAsia="cs-CZ"/>
        </w:rPr>
        <w:t>není vyžadován.</w:t>
      </w:r>
    </w:p>
    <w:p w:rsidR="00AA3E34" w:rsidRPr="00AA3E34" w:rsidRDefault="00AA3E34" w:rsidP="00AA3E34">
      <w:pPr>
        <w:spacing w:after="0" w:line="240" w:lineRule="auto"/>
        <w:jc w:val="both"/>
        <w:rPr>
          <w:rFonts w:ascii="Cambria" w:eastAsia="Times New Roman" w:hAnsi="Cambria" w:cs="Times New Roman"/>
          <w:b/>
          <w:lang w:eastAsia="cs-CZ"/>
        </w:rPr>
      </w:pPr>
    </w:p>
    <w:p w:rsidR="00350CF9" w:rsidRDefault="00350CF9" w:rsidP="00AA3E34">
      <w:pPr>
        <w:spacing w:after="0" w:line="240" w:lineRule="auto"/>
        <w:jc w:val="both"/>
        <w:rPr>
          <w:rFonts w:ascii="Cambria" w:eastAsia="Times New Roman" w:hAnsi="Cambria" w:cs="Times New Roman"/>
          <w:b/>
          <w:lang w:eastAsia="cs-CZ"/>
        </w:rPr>
      </w:pPr>
    </w:p>
    <w:p w:rsidR="00350CF9" w:rsidRDefault="00350CF9" w:rsidP="00AA3E34">
      <w:pPr>
        <w:spacing w:after="0" w:line="240" w:lineRule="auto"/>
        <w:jc w:val="both"/>
        <w:rPr>
          <w:rFonts w:ascii="Cambria" w:eastAsia="Times New Roman" w:hAnsi="Cambria" w:cs="Times New Roman"/>
          <w:b/>
          <w:lang w:eastAsia="cs-CZ"/>
        </w:rPr>
      </w:pPr>
    </w:p>
    <w:p w:rsidR="00350CF9" w:rsidRDefault="00350CF9" w:rsidP="00AA3E34">
      <w:pPr>
        <w:spacing w:after="0" w:line="240" w:lineRule="auto"/>
        <w:jc w:val="both"/>
        <w:rPr>
          <w:rFonts w:ascii="Cambria" w:eastAsia="Times New Roman" w:hAnsi="Cambria" w:cs="Times New Roman"/>
          <w:b/>
          <w:lang w:eastAsia="cs-CZ"/>
        </w:rPr>
      </w:pPr>
    </w:p>
    <w:p w:rsidR="00350CF9" w:rsidRDefault="00350CF9" w:rsidP="00AA3E34">
      <w:pPr>
        <w:spacing w:after="0" w:line="240" w:lineRule="auto"/>
        <w:jc w:val="both"/>
        <w:rPr>
          <w:rFonts w:ascii="Cambria" w:eastAsia="Times New Roman" w:hAnsi="Cambria" w:cs="Times New Roman"/>
          <w:b/>
          <w:lang w:eastAsia="cs-CZ"/>
        </w:rPr>
      </w:pPr>
    </w:p>
    <w:p w:rsidR="00AA3E34" w:rsidRDefault="00AA3E34" w:rsidP="00AA3E34">
      <w:pPr>
        <w:spacing w:after="0" w:line="240" w:lineRule="auto"/>
        <w:jc w:val="both"/>
        <w:rPr>
          <w:rFonts w:ascii="Cambria" w:eastAsia="Times New Roman" w:hAnsi="Cambria" w:cs="Times New Roman"/>
          <w:b/>
          <w:lang w:eastAsia="cs-CZ"/>
        </w:rPr>
      </w:pPr>
    </w:p>
    <w:p w:rsidR="00797C32" w:rsidRDefault="00797C32" w:rsidP="00AA3E34">
      <w:pPr>
        <w:spacing w:after="0" w:line="240" w:lineRule="auto"/>
        <w:jc w:val="both"/>
        <w:rPr>
          <w:rFonts w:ascii="Cambria" w:eastAsia="Times New Roman" w:hAnsi="Cambria" w:cs="Times New Roman"/>
          <w:b/>
          <w:lang w:eastAsia="cs-CZ"/>
        </w:rPr>
      </w:pPr>
    </w:p>
    <w:p w:rsidR="00797C32" w:rsidRPr="00AA3E34" w:rsidRDefault="00797C32" w:rsidP="00AA3E34">
      <w:pPr>
        <w:spacing w:after="0" w:line="240" w:lineRule="auto"/>
        <w:jc w:val="both"/>
        <w:rPr>
          <w:rFonts w:ascii="Cambria" w:eastAsia="Times New Roman" w:hAnsi="Cambria" w:cs="Times New Roman"/>
          <w:b/>
          <w:lang w:eastAsia="cs-CZ"/>
        </w:rPr>
      </w:pPr>
    </w:p>
    <w:p w:rsidR="00AA3E34" w:rsidRPr="00AA3E34" w:rsidRDefault="00AA3E34" w:rsidP="00D42AE1">
      <w:pPr>
        <w:spacing w:after="0" w:line="240" w:lineRule="auto"/>
        <w:jc w:val="center"/>
        <w:rPr>
          <w:rFonts w:ascii="Cambria" w:eastAsia="Times New Roman" w:hAnsi="Cambria" w:cs="Times New Roman"/>
          <w:b/>
          <w:lang w:eastAsia="cs-CZ"/>
        </w:rPr>
      </w:pPr>
      <w:r w:rsidRPr="00AA3E34">
        <w:rPr>
          <w:rFonts w:ascii="Cambria" w:eastAsia="Times New Roman" w:hAnsi="Cambria" w:cs="Times New Roman"/>
          <w:b/>
          <w:lang w:eastAsia="cs-CZ"/>
        </w:rPr>
        <w:t>Článek 5.</w:t>
      </w:r>
    </w:p>
    <w:p w:rsidR="00AA3E34" w:rsidRPr="00AA3E34" w:rsidRDefault="00AA3E34" w:rsidP="00AA3E34">
      <w:pPr>
        <w:spacing w:after="0" w:line="240" w:lineRule="auto"/>
        <w:ind w:left="360"/>
        <w:jc w:val="center"/>
        <w:rPr>
          <w:rFonts w:ascii="Cambria" w:eastAsia="Times New Roman" w:hAnsi="Cambria" w:cs="Times New Roman"/>
          <w:b/>
          <w:lang w:eastAsia="cs-CZ"/>
        </w:rPr>
      </w:pPr>
    </w:p>
    <w:p w:rsidR="00AA3E34" w:rsidRPr="00AA3E34" w:rsidRDefault="00AA3E34" w:rsidP="00D42AE1">
      <w:pPr>
        <w:spacing w:after="0" w:line="240" w:lineRule="auto"/>
        <w:jc w:val="center"/>
        <w:rPr>
          <w:rFonts w:ascii="Cambria" w:eastAsia="Times New Roman" w:hAnsi="Cambria" w:cs="Times New Roman"/>
          <w:b/>
          <w:lang w:eastAsia="cs-CZ"/>
        </w:rPr>
      </w:pPr>
      <w:r w:rsidRPr="00AA3E34">
        <w:rPr>
          <w:rFonts w:ascii="Cambria" w:eastAsia="Times New Roman" w:hAnsi="Cambria" w:cs="Times New Roman"/>
          <w:b/>
          <w:lang w:eastAsia="cs-CZ"/>
        </w:rPr>
        <w:t>Další povinnosti příjemců dotace</w:t>
      </w:r>
    </w:p>
    <w:p w:rsidR="00AA3E34" w:rsidRPr="00AA3E34" w:rsidRDefault="00AA3E34" w:rsidP="00AA3E34">
      <w:pPr>
        <w:spacing w:after="0" w:line="240" w:lineRule="auto"/>
        <w:ind w:left="360"/>
        <w:jc w:val="both"/>
        <w:rPr>
          <w:rFonts w:ascii="Cambria" w:eastAsia="Times New Roman" w:hAnsi="Cambria" w:cs="Times New Roman"/>
          <w:b/>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 xml:space="preserve">Použití dotace.  </w:t>
      </w:r>
      <w:r w:rsidRPr="00AA3E34">
        <w:rPr>
          <w:rFonts w:ascii="Cambria" w:eastAsia="Times New Roman" w:hAnsi="Cambria" w:cs="Times New Roman"/>
          <w:lang w:eastAsia="cs-CZ"/>
        </w:rPr>
        <w:t xml:space="preserve">Dotace z rozpočtu obce je možno použít pouze na úhradu nákladů v souladu s uzavřenou veřejnoprávní smlouvou o poskytnutí dotace. Dotaci je nutno použít účelně, efektivně a hospodárně. </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Umožnění kontroly nakládání s dotací.</w:t>
      </w:r>
      <w:r w:rsidR="00D42AE1">
        <w:rPr>
          <w:rFonts w:ascii="Cambria" w:eastAsia="Times New Roman" w:hAnsi="Cambria" w:cs="Times New Roman"/>
          <w:b/>
          <w:lang w:eastAsia="cs-CZ"/>
        </w:rPr>
        <w:t xml:space="preserve"> </w:t>
      </w:r>
      <w:r w:rsidRPr="00AA3E34">
        <w:rPr>
          <w:rFonts w:ascii="Cambria" w:eastAsia="Times New Roman" w:hAnsi="Cambria" w:cs="Times New Roman"/>
          <w:lang w:eastAsia="cs-CZ"/>
        </w:rPr>
        <w:t xml:space="preserve">Příjemce dotace je povinen </w:t>
      </w:r>
      <w:r w:rsidRPr="00D42AE1">
        <w:rPr>
          <w:rFonts w:ascii="Cambria" w:eastAsia="Times New Roman" w:hAnsi="Cambria" w:cs="Times New Roman"/>
          <w:lang w:eastAsia="cs-CZ"/>
        </w:rPr>
        <w:t xml:space="preserve">umožnit starostovi obce a </w:t>
      </w:r>
      <w:r w:rsidR="00D42AE1" w:rsidRPr="00D42AE1">
        <w:rPr>
          <w:rFonts w:ascii="Cambria" w:eastAsia="Times New Roman" w:hAnsi="Cambria" w:cs="Times New Roman"/>
          <w:lang w:eastAsia="cs-CZ"/>
        </w:rPr>
        <w:t xml:space="preserve">pověřenému </w:t>
      </w:r>
      <w:r w:rsidRPr="00D42AE1">
        <w:rPr>
          <w:rFonts w:ascii="Cambria" w:eastAsia="Times New Roman" w:hAnsi="Cambria" w:cs="Times New Roman"/>
          <w:lang w:eastAsia="cs-CZ"/>
        </w:rPr>
        <w:t>zaměstnanc</w:t>
      </w:r>
      <w:r w:rsidR="00D42AE1" w:rsidRPr="00D42AE1">
        <w:rPr>
          <w:rFonts w:ascii="Cambria" w:eastAsia="Times New Roman" w:hAnsi="Cambria" w:cs="Times New Roman"/>
          <w:lang w:eastAsia="cs-CZ"/>
        </w:rPr>
        <w:t>i</w:t>
      </w:r>
      <w:r w:rsidRPr="00D42AE1">
        <w:rPr>
          <w:rFonts w:ascii="Cambria" w:eastAsia="Times New Roman" w:hAnsi="Cambria" w:cs="Times New Roman"/>
          <w:lang w:eastAsia="cs-CZ"/>
        </w:rPr>
        <w:t xml:space="preserve"> obce kontrolu použití poskytnuté dotace. Této kontrole podléhají veškeré poskytnuté dotace.</w:t>
      </w:r>
    </w:p>
    <w:p w:rsidR="00AA3E34" w:rsidRPr="00AA3E34" w:rsidRDefault="00AA3E34" w:rsidP="00AA3E34">
      <w:pPr>
        <w:spacing w:after="0" w:line="240" w:lineRule="auto"/>
        <w:jc w:val="both"/>
        <w:rPr>
          <w:rFonts w:ascii="Cambria" w:eastAsia="Times New Roman" w:hAnsi="Cambria" w:cs="Times New Roman"/>
          <w:b/>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Vedení evidence.</w:t>
      </w:r>
      <w:r w:rsidRPr="00AA3E34">
        <w:rPr>
          <w:rFonts w:ascii="Cambria" w:eastAsia="Times New Roman" w:hAnsi="Cambria" w:cs="Times New Roman"/>
          <w:lang w:eastAsia="cs-CZ"/>
        </w:rPr>
        <w:t xml:space="preserve"> Příjemce je povinen vést průkaznou a přehlednou evidenci o nakládání s poskytnutou dotací podle zákona č. 563/1991 Sb. o účetnictví, ve znění pozdějších předpisů, a souvisejících právních předpisů.</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center"/>
        <w:rPr>
          <w:rFonts w:ascii="Cambria" w:eastAsia="Times New Roman" w:hAnsi="Cambria" w:cs="Times New Roman"/>
          <w:b/>
          <w:lang w:eastAsia="cs-CZ"/>
        </w:rPr>
      </w:pPr>
      <w:r w:rsidRPr="00AA3E34">
        <w:rPr>
          <w:rFonts w:ascii="Cambria" w:eastAsia="Times New Roman" w:hAnsi="Cambria" w:cs="Times New Roman"/>
          <w:b/>
          <w:lang w:eastAsia="cs-CZ"/>
        </w:rPr>
        <w:t>Článek 6.</w:t>
      </w:r>
    </w:p>
    <w:p w:rsidR="00AA3E34" w:rsidRPr="00AA3E34" w:rsidRDefault="00AA3E34" w:rsidP="00AA3E34">
      <w:pPr>
        <w:spacing w:after="0" w:line="240" w:lineRule="auto"/>
        <w:jc w:val="center"/>
        <w:rPr>
          <w:rFonts w:ascii="Cambria" w:eastAsia="Times New Roman" w:hAnsi="Cambria" w:cs="Times New Roman"/>
          <w:b/>
          <w:lang w:eastAsia="cs-CZ"/>
        </w:rPr>
      </w:pPr>
    </w:p>
    <w:p w:rsidR="00AA3E34" w:rsidRPr="00AA3E34" w:rsidRDefault="00AA3E34" w:rsidP="00AA3E34">
      <w:pPr>
        <w:spacing w:after="0" w:line="240" w:lineRule="auto"/>
        <w:jc w:val="center"/>
        <w:rPr>
          <w:rFonts w:ascii="Cambria" w:eastAsia="Times New Roman" w:hAnsi="Cambria" w:cs="Times New Roman"/>
          <w:b/>
          <w:lang w:eastAsia="cs-CZ"/>
        </w:rPr>
      </w:pPr>
      <w:r w:rsidRPr="00AA3E34">
        <w:rPr>
          <w:rFonts w:ascii="Cambria" w:eastAsia="Times New Roman" w:hAnsi="Cambria" w:cs="Times New Roman"/>
          <w:b/>
          <w:lang w:eastAsia="cs-CZ"/>
        </w:rPr>
        <w:t>Závěrečné a zrušovací ustanovení</w:t>
      </w:r>
    </w:p>
    <w:p w:rsidR="00AA3E34" w:rsidRPr="00AA3E34" w:rsidRDefault="00AA3E34" w:rsidP="00AA3E34">
      <w:pPr>
        <w:spacing w:after="0" w:line="240" w:lineRule="auto"/>
        <w:jc w:val="center"/>
        <w:rPr>
          <w:rFonts w:ascii="Cambria" w:eastAsia="Times New Roman" w:hAnsi="Cambria" w:cs="Times New Roman"/>
          <w:b/>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 xml:space="preserve">Výjimky. </w:t>
      </w:r>
      <w:r w:rsidRPr="00AA3E34">
        <w:rPr>
          <w:rFonts w:ascii="Cambria" w:eastAsia="Times New Roman" w:hAnsi="Cambria" w:cs="Times New Roman"/>
          <w:lang w:eastAsia="cs-CZ"/>
        </w:rPr>
        <w:t>Výjimky z působnosti těchto pravidel musí schválit zastupitelstvo obce. V případě poskytnutí výjimky je zastupitelstvo obce Skřipov povinno takové rozhodnutí řádně odůvodnit.</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 xml:space="preserve">Poskytnutí dotace </w:t>
      </w:r>
      <w:r w:rsidRPr="00AA3E34">
        <w:rPr>
          <w:rFonts w:ascii="Cambria" w:eastAsia="Times New Roman" w:hAnsi="Cambria" w:cs="Times New Roman"/>
          <w:lang w:eastAsia="cs-CZ"/>
        </w:rPr>
        <w:t>je podmíněno schválením finančních prostředků v rozpočtu obce Skřipov na daný rok.</w:t>
      </w: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Na poskytnutí dotace není právní nárok.</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b/>
          <w:lang w:eastAsia="cs-CZ"/>
        </w:rPr>
        <w:t xml:space="preserve">Účinnost zásad. </w:t>
      </w:r>
      <w:r w:rsidRPr="00AA3E34">
        <w:rPr>
          <w:rFonts w:ascii="Cambria" w:eastAsia="Times New Roman" w:hAnsi="Cambria" w:cs="Times New Roman"/>
          <w:lang w:eastAsia="cs-CZ"/>
        </w:rPr>
        <w:t xml:space="preserve">Tyto zásady byly schváleny usnesením </w:t>
      </w:r>
      <w:r w:rsidR="00500BE0">
        <w:rPr>
          <w:rFonts w:ascii="Cambria" w:eastAsia="Times New Roman" w:hAnsi="Cambria" w:cs="Times New Roman"/>
          <w:lang w:eastAsia="cs-CZ"/>
        </w:rPr>
        <w:t>Z</w:t>
      </w:r>
      <w:r w:rsidRPr="00AA3E34">
        <w:rPr>
          <w:rFonts w:ascii="Cambria" w:eastAsia="Times New Roman" w:hAnsi="Cambria" w:cs="Times New Roman"/>
          <w:lang w:eastAsia="cs-CZ"/>
        </w:rPr>
        <w:t xml:space="preserve">astupitelstva obce Skřipov č. </w:t>
      </w:r>
      <w:r w:rsidR="00500BE0">
        <w:rPr>
          <w:rFonts w:ascii="Cambria" w:eastAsia="Times New Roman" w:hAnsi="Cambria" w:cs="Times New Roman"/>
          <w:lang w:eastAsia="cs-CZ"/>
        </w:rPr>
        <w:t xml:space="preserve">158/13 </w:t>
      </w:r>
      <w:r w:rsidRPr="00AA3E34">
        <w:rPr>
          <w:rFonts w:ascii="Cambria" w:eastAsia="Times New Roman" w:hAnsi="Cambria" w:cs="Times New Roman"/>
          <w:lang w:eastAsia="cs-CZ"/>
        </w:rPr>
        <w:t xml:space="preserve">ze dne </w:t>
      </w:r>
      <w:r w:rsidR="00500BE0">
        <w:rPr>
          <w:rFonts w:ascii="Cambria" w:eastAsia="Times New Roman" w:hAnsi="Cambria" w:cs="Times New Roman"/>
          <w:lang w:eastAsia="cs-CZ"/>
        </w:rPr>
        <w:t>18.5.2020</w:t>
      </w:r>
      <w:bookmarkStart w:id="0" w:name="_GoBack"/>
      <w:bookmarkEnd w:id="0"/>
      <w:r w:rsidRPr="00AA3E34">
        <w:rPr>
          <w:rFonts w:ascii="Cambria" w:eastAsia="Times New Roman" w:hAnsi="Cambria" w:cs="Times New Roman"/>
          <w:lang w:eastAsia="cs-CZ"/>
        </w:rPr>
        <w:t xml:space="preserve"> a nabývají účinnosti zveřejněním na úřední desce obce Skřipov.</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Přílohy:</w:t>
      </w: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 xml:space="preserve">Příloha </w:t>
      </w:r>
      <w:proofErr w:type="gramStart"/>
      <w:r w:rsidRPr="00AA3E34">
        <w:rPr>
          <w:rFonts w:ascii="Cambria" w:eastAsia="Times New Roman" w:hAnsi="Cambria" w:cs="Times New Roman"/>
          <w:lang w:eastAsia="cs-CZ"/>
        </w:rPr>
        <w:t>č.1 -</w:t>
      </w:r>
      <w:r w:rsidR="00D42AE1">
        <w:rPr>
          <w:rFonts w:ascii="Cambria" w:eastAsia="Times New Roman" w:hAnsi="Cambria" w:cs="Times New Roman"/>
          <w:lang w:eastAsia="cs-CZ"/>
        </w:rPr>
        <w:t xml:space="preserve"> Formulář</w:t>
      </w:r>
      <w:proofErr w:type="gramEnd"/>
      <w:r w:rsidRPr="00AA3E34">
        <w:rPr>
          <w:rFonts w:ascii="Cambria" w:eastAsia="Times New Roman" w:hAnsi="Cambria" w:cs="Times New Roman"/>
          <w:lang w:eastAsia="cs-CZ"/>
        </w:rPr>
        <w:t xml:space="preserve"> </w:t>
      </w:r>
      <w:r w:rsidR="00D42AE1">
        <w:rPr>
          <w:rFonts w:ascii="Cambria" w:eastAsia="Times New Roman" w:hAnsi="Cambria" w:cs="Times New Roman"/>
          <w:lang w:eastAsia="cs-CZ"/>
        </w:rPr>
        <w:t>ž</w:t>
      </w:r>
      <w:r w:rsidRPr="00AA3E34">
        <w:rPr>
          <w:rFonts w:ascii="Cambria" w:eastAsia="Times New Roman" w:hAnsi="Cambria" w:cs="Times New Roman"/>
          <w:lang w:eastAsia="cs-CZ"/>
        </w:rPr>
        <w:t>ádost</w:t>
      </w:r>
      <w:r w:rsidR="00D42AE1">
        <w:rPr>
          <w:rFonts w:ascii="Cambria" w:eastAsia="Times New Roman" w:hAnsi="Cambria" w:cs="Times New Roman"/>
          <w:lang w:eastAsia="cs-CZ"/>
        </w:rPr>
        <w:t>i</w:t>
      </w:r>
      <w:r w:rsidRPr="00AA3E34">
        <w:rPr>
          <w:rFonts w:ascii="Cambria" w:eastAsia="Times New Roman" w:hAnsi="Cambria" w:cs="Times New Roman"/>
          <w:lang w:eastAsia="cs-CZ"/>
        </w:rPr>
        <w:t xml:space="preserve"> o poskytnutí dotace</w:t>
      </w: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 xml:space="preserve">Příloha </w:t>
      </w:r>
      <w:proofErr w:type="gramStart"/>
      <w:r w:rsidRPr="00AA3E34">
        <w:rPr>
          <w:rFonts w:ascii="Cambria" w:eastAsia="Times New Roman" w:hAnsi="Cambria" w:cs="Times New Roman"/>
          <w:lang w:eastAsia="cs-CZ"/>
        </w:rPr>
        <w:t>č.</w:t>
      </w:r>
      <w:r w:rsidR="00797C32">
        <w:rPr>
          <w:rFonts w:ascii="Cambria" w:eastAsia="Times New Roman" w:hAnsi="Cambria" w:cs="Times New Roman"/>
          <w:lang w:eastAsia="cs-CZ"/>
        </w:rPr>
        <w:t>2</w:t>
      </w:r>
      <w:r w:rsidRPr="00AA3E34">
        <w:rPr>
          <w:rFonts w:ascii="Cambria" w:eastAsia="Times New Roman" w:hAnsi="Cambria" w:cs="Times New Roman"/>
          <w:lang w:eastAsia="cs-CZ"/>
        </w:rPr>
        <w:t xml:space="preserve"> – Vyúčtování</w:t>
      </w:r>
      <w:proofErr w:type="gramEnd"/>
      <w:r w:rsidRPr="00AA3E34">
        <w:rPr>
          <w:rFonts w:ascii="Cambria" w:eastAsia="Times New Roman" w:hAnsi="Cambria" w:cs="Times New Roman"/>
          <w:lang w:eastAsia="cs-CZ"/>
        </w:rPr>
        <w:t xml:space="preserve"> poskytnuté dotace – soupis výdajů</w:t>
      </w:r>
    </w:p>
    <w:p w:rsidR="00AA3E34" w:rsidRDefault="00AA3E34" w:rsidP="00AA3E34">
      <w:pPr>
        <w:spacing w:after="0" w:line="240" w:lineRule="auto"/>
        <w:jc w:val="both"/>
        <w:rPr>
          <w:rFonts w:ascii="Cambria" w:eastAsia="Times New Roman" w:hAnsi="Cambria" w:cs="Times New Roman"/>
          <w:lang w:eastAsia="cs-CZ"/>
        </w:rPr>
      </w:pPr>
    </w:p>
    <w:p w:rsidR="00D42AE1" w:rsidRDefault="00D42AE1" w:rsidP="00AA3E34">
      <w:pPr>
        <w:spacing w:after="0" w:line="240" w:lineRule="auto"/>
        <w:jc w:val="both"/>
        <w:rPr>
          <w:rFonts w:ascii="Cambria" w:eastAsia="Times New Roman" w:hAnsi="Cambria" w:cs="Times New Roman"/>
          <w:lang w:eastAsia="cs-CZ"/>
        </w:rPr>
      </w:pPr>
    </w:p>
    <w:p w:rsidR="00D42AE1" w:rsidRPr="00AA3E34" w:rsidRDefault="00D42AE1"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p>
    <w:p w:rsidR="00AA3E34" w:rsidRDefault="00AA3E34" w:rsidP="00AA3E34">
      <w:pPr>
        <w:spacing w:after="0" w:line="240" w:lineRule="auto"/>
        <w:jc w:val="both"/>
        <w:rPr>
          <w:rFonts w:ascii="Cambria" w:eastAsia="Times New Roman" w:hAnsi="Cambria" w:cs="Times New Roman"/>
          <w:lang w:eastAsia="cs-CZ"/>
        </w:rPr>
      </w:pPr>
    </w:p>
    <w:p w:rsidR="00D42AE1" w:rsidRPr="00AA3E34" w:rsidRDefault="00D42AE1"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p>
    <w:p w:rsidR="00AA3E34" w:rsidRPr="00AA3E34" w:rsidRDefault="00AA3E34" w:rsidP="00AA3E34">
      <w:pPr>
        <w:spacing w:after="0" w:line="240" w:lineRule="auto"/>
        <w:jc w:val="both"/>
        <w:rPr>
          <w:rFonts w:ascii="Cambria" w:eastAsia="Times New Roman" w:hAnsi="Cambria" w:cs="Times New Roman"/>
          <w:lang w:eastAsia="cs-CZ"/>
        </w:rPr>
      </w:pPr>
      <w:r w:rsidRPr="00AA3E34">
        <w:rPr>
          <w:rFonts w:ascii="Cambria" w:eastAsia="Times New Roman" w:hAnsi="Cambria" w:cs="Times New Roman"/>
          <w:lang w:eastAsia="cs-CZ"/>
        </w:rPr>
        <w:t xml:space="preserve"> </w:t>
      </w:r>
      <w:r w:rsidRPr="00AA3E34">
        <w:rPr>
          <w:rFonts w:ascii="Cambria" w:eastAsia="Times New Roman" w:hAnsi="Cambria" w:cs="Times New Roman"/>
          <w:lang w:eastAsia="cs-CZ"/>
        </w:rPr>
        <w:tab/>
      </w:r>
      <w:r w:rsidRPr="00AA3E34">
        <w:rPr>
          <w:rFonts w:ascii="Cambria" w:eastAsia="Times New Roman" w:hAnsi="Cambria" w:cs="Times New Roman"/>
          <w:lang w:eastAsia="cs-CZ"/>
        </w:rPr>
        <w:tab/>
        <w:t xml:space="preserve">      Eva Ulmanová</w:t>
      </w:r>
      <w:r w:rsidRPr="00AA3E34">
        <w:rPr>
          <w:rFonts w:ascii="Cambria" w:eastAsia="Times New Roman" w:hAnsi="Cambria" w:cs="Times New Roman"/>
          <w:lang w:eastAsia="cs-CZ"/>
        </w:rPr>
        <w:tab/>
      </w:r>
      <w:r w:rsidRPr="00AA3E34">
        <w:rPr>
          <w:rFonts w:ascii="Cambria" w:eastAsia="Times New Roman" w:hAnsi="Cambria" w:cs="Times New Roman"/>
          <w:lang w:eastAsia="cs-CZ"/>
        </w:rPr>
        <w:tab/>
      </w:r>
      <w:r w:rsidRPr="00AA3E34">
        <w:rPr>
          <w:rFonts w:ascii="Cambria" w:eastAsia="Times New Roman" w:hAnsi="Cambria" w:cs="Times New Roman"/>
          <w:lang w:eastAsia="cs-CZ"/>
        </w:rPr>
        <w:tab/>
      </w:r>
      <w:r w:rsidRPr="00AA3E34">
        <w:rPr>
          <w:rFonts w:ascii="Cambria" w:eastAsia="Times New Roman" w:hAnsi="Cambria" w:cs="Times New Roman"/>
          <w:lang w:eastAsia="cs-CZ"/>
        </w:rPr>
        <w:tab/>
      </w:r>
      <w:r w:rsidRPr="00AA3E34">
        <w:rPr>
          <w:rFonts w:ascii="Cambria" w:eastAsia="Times New Roman" w:hAnsi="Cambria" w:cs="Times New Roman"/>
          <w:lang w:eastAsia="cs-CZ"/>
        </w:rPr>
        <w:tab/>
      </w:r>
      <w:r w:rsidRPr="00AA3E34">
        <w:rPr>
          <w:rFonts w:ascii="Cambria" w:eastAsia="Times New Roman" w:hAnsi="Cambria" w:cs="Times New Roman"/>
          <w:lang w:eastAsia="cs-CZ"/>
        </w:rPr>
        <w:tab/>
        <w:t xml:space="preserve">Ing. Radim Čech </w:t>
      </w:r>
    </w:p>
    <w:p w:rsidR="00AA3E34" w:rsidRPr="00AA3E34" w:rsidRDefault="00AA3E34" w:rsidP="00AA3E34">
      <w:pPr>
        <w:spacing w:after="0" w:line="240" w:lineRule="auto"/>
        <w:ind w:left="708" w:firstLine="708"/>
        <w:jc w:val="both"/>
        <w:rPr>
          <w:rFonts w:ascii="Cambria" w:eastAsia="Times New Roman" w:hAnsi="Cambria" w:cs="Times New Roman"/>
          <w:lang w:eastAsia="cs-CZ"/>
        </w:rPr>
      </w:pPr>
      <w:r w:rsidRPr="00AA3E34">
        <w:rPr>
          <w:rFonts w:ascii="Cambria" w:eastAsia="Times New Roman" w:hAnsi="Cambria" w:cs="Times New Roman"/>
          <w:lang w:eastAsia="cs-CZ"/>
        </w:rPr>
        <w:t>místostarostka obce</w:t>
      </w:r>
      <w:r w:rsidRPr="00AA3E34">
        <w:rPr>
          <w:rFonts w:ascii="Cambria" w:eastAsia="Times New Roman" w:hAnsi="Cambria" w:cs="Times New Roman"/>
          <w:lang w:eastAsia="cs-CZ"/>
        </w:rPr>
        <w:tab/>
      </w:r>
      <w:r w:rsidRPr="00AA3E34">
        <w:rPr>
          <w:rFonts w:ascii="Cambria" w:eastAsia="Times New Roman" w:hAnsi="Cambria" w:cs="Times New Roman"/>
          <w:lang w:eastAsia="cs-CZ"/>
        </w:rPr>
        <w:tab/>
      </w:r>
      <w:r w:rsidRPr="00AA3E34">
        <w:rPr>
          <w:rFonts w:ascii="Cambria" w:eastAsia="Times New Roman" w:hAnsi="Cambria" w:cs="Times New Roman"/>
          <w:lang w:eastAsia="cs-CZ"/>
        </w:rPr>
        <w:tab/>
      </w:r>
      <w:r w:rsidRPr="00AA3E34">
        <w:rPr>
          <w:rFonts w:ascii="Cambria" w:eastAsia="Times New Roman" w:hAnsi="Cambria" w:cs="Times New Roman"/>
          <w:lang w:eastAsia="cs-CZ"/>
        </w:rPr>
        <w:tab/>
      </w:r>
      <w:r w:rsidRPr="00AA3E34">
        <w:rPr>
          <w:rFonts w:ascii="Cambria" w:eastAsia="Times New Roman" w:hAnsi="Cambria" w:cs="Times New Roman"/>
          <w:lang w:eastAsia="cs-CZ"/>
        </w:rPr>
        <w:tab/>
        <w:t xml:space="preserve">   </w:t>
      </w:r>
      <w:r w:rsidRPr="00AA3E34">
        <w:rPr>
          <w:rFonts w:ascii="Cambria" w:eastAsia="Times New Roman" w:hAnsi="Cambria" w:cs="Times New Roman"/>
          <w:lang w:eastAsia="cs-CZ"/>
        </w:rPr>
        <w:tab/>
        <w:t xml:space="preserve">   starosta obce</w:t>
      </w:r>
    </w:p>
    <w:p w:rsidR="002D48E8" w:rsidRDefault="002D48E8"/>
    <w:sectPr w:rsidR="002D48E8" w:rsidSect="00172754">
      <w:footerReference w:type="default" r:id="rId10"/>
      <w:pgSz w:w="11906" w:h="16838"/>
      <w:pgMar w:top="426" w:right="907" w:bottom="680" w:left="907" w:header="709" w:footer="4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46" w:rsidRDefault="00441846">
      <w:pPr>
        <w:spacing w:after="0" w:line="240" w:lineRule="auto"/>
      </w:pPr>
      <w:r>
        <w:separator/>
      </w:r>
    </w:p>
  </w:endnote>
  <w:endnote w:type="continuationSeparator" w:id="0">
    <w:p w:rsidR="00441846" w:rsidRDefault="00441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90F" w:rsidRPr="00B2690F" w:rsidRDefault="00AA3E34" w:rsidP="00D12940">
    <w:pPr>
      <w:pStyle w:val="Zpat"/>
      <w:jc w:val="center"/>
      <w:rPr>
        <w:rFonts w:ascii="Cambria" w:hAnsi="Cambria"/>
        <w:sz w:val="18"/>
        <w:szCs w:val="18"/>
      </w:rPr>
    </w:pPr>
    <w:r w:rsidRPr="00B2690F">
      <w:rPr>
        <w:rFonts w:ascii="Cambria" w:hAnsi="Cambria"/>
        <w:sz w:val="18"/>
        <w:szCs w:val="18"/>
      </w:rPr>
      <w:fldChar w:fldCharType="begin"/>
    </w:r>
    <w:r w:rsidRPr="00B2690F">
      <w:rPr>
        <w:rFonts w:ascii="Cambria" w:hAnsi="Cambria"/>
        <w:sz w:val="18"/>
        <w:szCs w:val="18"/>
      </w:rPr>
      <w:instrText>PAGE   \* MERGEFORMAT</w:instrText>
    </w:r>
    <w:r w:rsidRPr="00B2690F">
      <w:rPr>
        <w:rFonts w:ascii="Cambria" w:hAnsi="Cambria"/>
        <w:sz w:val="18"/>
        <w:szCs w:val="18"/>
      </w:rPr>
      <w:fldChar w:fldCharType="separate"/>
    </w:r>
    <w:r w:rsidR="00500BE0">
      <w:rPr>
        <w:rFonts w:ascii="Cambria" w:hAnsi="Cambria"/>
        <w:noProof/>
        <w:sz w:val="18"/>
        <w:szCs w:val="18"/>
      </w:rPr>
      <w:t>4</w:t>
    </w:r>
    <w:r w:rsidRPr="00B2690F">
      <w:rPr>
        <w:rFonts w:ascii="Cambria" w:hAnsi="Cambria"/>
        <w:sz w:val="18"/>
        <w:szCs w:val="18"/>
      </w:rPr>
      <w:fldChar w:fldCharType="end"/>
    </w:r>
  </w:p>
  <w:p w:rsidR="00B2690F" w:rsidRDefault="004418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46" w:rsidRDefault="00441846">
      <w:pPr>
        <w:spacing w:after="0" w:line="240" w:lineRule="auto"/>
      </w:pPr>
      <w:r>
        <w:separator/>
      </w:r>
    </w:p>
  </w:footnote>
  <w:footnote w:type="continuationSeparator" w:id="0">
    <w:p w:rsidR="00441846" w:rsidRDefault="004418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277E9"/>
    <w:multiLevelType w:val="hybridMultilevel"/>
    <w:tmpl w:val="ECDE9BEE"/>
    <w:lvl w:ilvl="0" w:tplc="FA123EF0">
      <w:start w:val="1"/>
      <w:numFmt w:val="decimal"/>
      <w:lvlText w:val="%1."/>
      <w:lvlJc w:val="left"/>
      <w:pPr>
        <w:tabs>
          <w:tab w:val="num" w:pos="360"/>
        </w:tabs>
        <w:ind w:left="360" w:hanging="360"/>
      </w:pPr>
      <w:rPr>
        <w:b w:val="0"/>
      </w:rPr>
    </w:lvl>
    <w:lvl w:ilvl="1" w:tplc="04050001">
      <w:start w:val="1"/>
      <w:numFmt w:val="bullet"/>
      <w:lvlText w:val=""/>
      <w:lvlJc w:val="left"/>
      <w:pPr>
        <w:tabs>
          <w:tab w:val="num" w:pos="1440"/>
        </w:tabs>
        <w:ind w:left="1440" w:hanging="360"/>
      </w:pPr>
      <w:rPr>
        <w:rFonts w:ascii="Symbol" w:hAnsi="Symbol" w:hint="default"/>
      </w:rPr>
    </w:lvl>
    <w:lvl w:ilvl="2" w:tplc="01D49AF0">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67F6579"/>
    <w:multiLevelType w:val="hybridMultilevel"/>
    <w:tmpl w:val="71ECD818"/>
    <w:lvl w:ilvl="0" w:tplc="90EE7BCE">
      <w:start w:val="1"/>
      <w:numFmt w:val="decimal"/>
      <w:lvlText w:val="%1."/>
      <w:lvlJc w:val="left"/>
      <w:pPr>
        <w:tabs>
          <w:tab w:val="num" w:pos="360"/>
        </w:tabs>
        <w:ind w:left="360" w:hanging="360"/>
      </w:pPr>
      <w:rPr>
        <w:b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723117A9"/>
    <w:multiLevelType w:val="hybridMultilevel"/>
    <w:tmpl w:val="201C4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34"/>
    <w:rsid w:val="002D48E8"/>
    <w:rsid w:val="00350CF9"/>
    <w:rsid w:val="00441846"/>
    <w:rsid w:val="00500BE0"/>
    <w:rsid w:val="005A1612"/>
    <w:rsid w:val="00797C32"/>
    <w:rsid w:val="00882000"/>
    <w:rsid w:val="00A85CE0"/>
    <w:rsid w:val="00AA3E34"/>
    <w:rsid w:val="00CE0209"/>
    <w:rsid w:val="00CE2587"/>
    <w:rsid w:val="00D21165"/>
    <w:rsid w:val="00D42AE1"/>
    <w:rsid w:val="00D92B9F"/>
    <w:rsid w:val="00DB4934"/>
    <w:rsid w:val="00EA1A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A3E"/>
  </w:style>
  <w:style w:type="paragraph" w:styleId="Nadpis1">
    <w:name w:val="heading 1"/>
    <w:basedOn w:val="Normln"/>
    <w:next w:val="Normln"/>
    <w:link w:val="Nadpis1Char"/>
    <w:uiPriority w:val="9"/>
    <w:qFormat/>
    <w:rsid w:val="00EA1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1A3E"/>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EA1A3E"/>
    <w:pPr>
      <w:spacing w:after="0" w:line="240" w:lineRule="auto"/>
    </w:pPr>
    <w:rPr>
      <w:rFonts w:eastAsiaTheme="minorEastAsia"/>
      <w:lang w:eastAsia="cs-CZ"/>
    </w:rPr>
  </w:style>
  <w:style w:type="paragraph" w:styleId="Odstavecseseznamem">
    <w:name w:val="List Paragraph"/>
    <w:basedOn w:val="Normln"/>
    <w:uiPriority w:val="34"/>
    <w:qFormat/>
    <w:rsid w:val="00EA1A3E"/>
    <w:pPr>
      <w:ind w:left="720"/>
      <w:contextualSpacing/>
    </w:pPr>
  </w:style>
  <w:style w:type="paragraph" w:styleId="Zpat">
    <w:name w:val="footer"/>
    <w:basedOn w:val="Normln"/>
    <w:link w:val="ZpatChar"/>
    <w:uiPriority w:val="99"/>
    <w:rsid w:val="00AA3E3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AA3E3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A3E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3E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A3E"/>
  </w:style>
  <w:style w:type="paragraph" w:styleId="Nadpis1">
    <w:name w:val="heading 1"/>
    <w:basedOn w:val="Normln"/>
    <w:next w:val="Normln"/>
    <w:link w:val="Nadpis1Char"/>
    <w:uiPriority w:val="9"/>
    <w:qFormat/>
    <w:rsid w:val="00EA1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1A3E"/>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EA1A3E"/>
    <w:pPr>
      <w:spacing w:after="0" w:line="240" w:lineRule="auto"/>
    </w:pPr>
    <w:rPr>
      <w:rFonts w:eastAsiaTheme="minorEastAsia"/>
      <w:lang w:eastAsia="cs-CZ"/>
    </w:rPr>
  </w:style>
  <w:style w:type="paragraph" w:styleId="Odstavecseseznamem">
    <w:name w:val="List Paragraph"/>
    <w:basedOn w:val="Normln"/>
    <w:uiPriority w:val="34"/>
    <w:qFormat/>
    <w:rsid w:val="00EA1A3E"/>
    <w:pPr>
      <w:ind w:left="720"/>
      <w:contextualSpacing/>
    </w:pPr>
  </w:style>
  <w:style w:type="paragraph" w:styleId="Zpat">
    <w:name w:val="footer"/>
    <w:basedOn w:val="Normln"/>
    <w:link w:val="ZpatChar"/>
    <w:uiPriority w:val="99"/>
    <w:rsid w:val="00AA3E3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AA3E3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A3E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3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uskripov.eu/urad/formulare-ke-staze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1405</Words>
  <Characters>8291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uctarna</cp:lastModifiedBy>
  <cp:revision>4</cp:revision>
  <cp:lastPrinted>2020-02-19T11:26:00Z</cp:lastPrinted>
  <dcterms:created xsi:type="dcterms:W3CDTF">2020-02-28T13:32:00Z</dcterms:created>
  <dcterms:modified xsi:type="dcterms:W3CDTF">2020-05-19T14:46:00Z</dcterms:modified>
</cp:coreProperties>
</file>